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A54" w:rsidRPr="00D36570" w:rsidRDefault="007E3A54" w:rsidP="007E3A54">
      <w:pPr>
        <w:spacing w:line="360" w:lineRule="auto"/>
        <w:rPr>
          <w:lang w:val="en-US"/>
        </w:rPr>
      </w:pPr>
    </w:p>
    <w:p w:rsidR="007E3A54" w:rsidRPr="00D36570" w:rsidRDefault="007E3A54" w:rsidP="007E3A54">
      <w:pPr>
        <w:pStyle w:val="Textkrper-Zeileneinzug"/>
        <w:framePr w:wrap="around"/>
        <w:rPr>
          <w:b w:val="0"/>
          <w:caps/>
          <w:color w:val="auto"/>
          <w:sz w:val="24"/>
          <w:lang w:val="en-US"/>
        </w:rPr>
      </w:pPr>
    </w:p>
    <w:p w:rsidR="00EB0DEB" w:rsidRPr="001E16E6" w:rsidRDefault="00EB0EB7" w:rsidP="00E035C4">
      <w:pPr>
        <w:pStyle w:val="KeinLeerraum1"/>
        <w:spacing w:line="360" w:lineRule="auto"/>
        <w:jc w:val="both"/>
        <w:rPr>
          <w:b/>
          <w:sz w:val="26"/>
          <w:szCs w:val="26"/>
          <w:u w:val="single"/>
          <w:lang w:val="en-US" w:eastAsia="de-DE"/>
        </w:rPr>
      </w:pPr>
      <w:r w:rsidRPr="001E16E6">
        <w:rPr>
          <w:b/>
          <w:sz w:val="26"/>
          <w:szCs w:val="26"/>
          <w:u w:val="single"/>
          <w:lang w:val="en-US" w:eastAsia="de-DE"/>
        </w:rPr>
        <w:t>Press Release</w:t>
      </w:r>
    </w:p>
    <w:p w:rsidR="00EB0DEB" w:rsidRPr="001E16E6" w:rsidRDefault="00EB0DEB" w:rsidP="00E035C4">
      <w:pPr>
        <w:pStyle w:val="KeinLeerraum1"/>
        <w:spacing w:line="360" w:lineRule="auto"/>
        <w:jc w:val="both"/>
        <w:rPr>
          <w:b/>
          <w:sz w:val="26"/>
          <w:szCs w:val="26"/>
          <w:lang w:val="en-US" w:eastAsia="de-DE"/>
        </w:rPr>
      </w:pPr>
    </w:p>
    <w:p w:rsidR="00C061F8" w:rsidRPr="00C061F8" w:rsidRDefault="00C061F8" w:rsidP="00C061F8">
      <w:pPr>
        <w:pStyle w:val="KeinLeerraum1"/>
        <w:spacing w:line="360" w:lineRule="auto"/>
        <w:jc w:val="both"/>
        <w:rPr>
          <w:rFonts w:cs="Arial"/>
          <w:b/>
          <w:lang w:val="en-US"/>
        </w:rPr>
      </w:pPr>
      <w:r w:rsidRPr="00C061F8">
        <w:rPr>
          <w:rStyle w:val="watch-title"/>
          <w:rFonts w:cs="Arial"/>
          <w:b/>
          <w:kern w:val="36"/>
          <w:lang w:val="en-GB"/>
        </w:rPr>
        <w:t>The Saint-Emilion Wine Council security label: a unique and efficient system to guarantee authenticity and traceability!</w:t>
      </w:r>
    </w:p>
    <w:p w:rsidR="00C061F8" w:rsidRPr="00AC6A00" w:rsidRDefault="00C061F8" w:rsidP="00C061F8">
      <w:pPr>
        <w:pStyle w:val="KeinLeerraum1"/>
        <w:spacing w:line="360" w:lineRule="auto"/>
        <w:jc w:val="both"/>
        <w:rPr>
          <w:rFonts w:cs="Arial"/>
          <w:b/>
          <w:sz w:val="26"/>
          <w:szCs w:val="26"/>
          <w:lang w:val="en-US"/>
        </w:rPr>
      </w:pPr>
      <w:r>
        <w:rPr>
          <w:rFonts w:cs="Arial"/>
          <w:b/>
          <w:noProof/>
          <w:sz w:val="26"/>
          <w:szCs w:val="26"/>
          <w:lang w:eastAsia="zh-CN"/>
        </w:rPr>
        <w:drawing>
          <wp:anchor distT="0" distB="0" distL="114300" distR="114300" simplePos="0" relativeHeight="251661312" behindDoc="1" locked="0" layoutInCell="1" allowOverlap="1">
            <wp:simplePos x="0" y="0"/>
            <wp:positionH relativeFrom="column">
              <wp:posOffset>-93980</wp:posOffset>
            </wp:positionH>
            <wp:positionV relativeFrom="paragraph">
              <wp:posOffset>120015</wp:posOffset>
            </wp:positionV>
            <wp:extent cx="927100" cy="1447800"/>
            <wp:effectExtent l="0" t="0" r="0" b="0"/>
            <wp:wrapSquare wrapText="bothSides"/>
            <wp:docPr id="9" name="Bild 3" descr="15_03_16_bllecvset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_03_16_bllecvsetesa"/>
                    <pic:cNvPicPr>
                      <a:picLocks noChangeAspect="1" noChangeArrowheads="1"/>
                    </pic:cNvPicPr>
                  </pic:nvPicPr>
                  <pic:blipFill>
                    <a:blip r:embed="rId8"/>
                    <a:srcRect/>
                    <a:stretch>
                      <a:fillRect/>
                    </a:stretch>
                  </pic:blipFill>
                  <pic:spPr bwMode="auto">
                    <a:xfrm>
                      <a:off x="0" y="0"/>
                      <a:ext cx="927100" cy="1447800"/>
                    </a:xfrm>
                    <a:prstGeom prst="rect">
                      <a:avLst/>
                    </a:prstGeom>
                    <a:noFill/>
                  </pic:spPr>
                </pic:pic>
              </a:graphicData>
            </a:graphic>
          </wp:anchor>
        </w:drawing>
      </w:r>
    </w:p>
    <w:p w:rsidR="00C061F8" w:rsidRPr="00C061F8" w:rsidRDefault="00C061F8" w:rsidP="00C061F8">
      <w:pPr>
        <w:pStyle w:val="KeinLeerraum1"/>
        <w:spacing w:line="360" w:lineRule="auto"/>
        <w:jc w:val="both"/>
        <w:rPr>
          <w:rFonts w:cs="Arial"/>
          <w:b/>
          <w:i/>
          <w:sz w:val="21"/>
          <w:szCs w:val="21"/>
          <w:lang w:val="en-US"/>
        </w:rPr>
      </w:pPr>
      <w:r w:rsidRPr="00C061F8">
        <w:rPr>
          <w:b/>
          <w:bCs/>
          <w:i/>
          <w:sz w:val="21"/>
          <w:szCs w:val="21"/>
          <w:lang w:val="en-GB"/>
        </w:rPr>
        <w:t xml:space="preserve">Stronger together: The Saint-Emilion Wine Council takes stock of the tesa scribos security solution. After being introduced in a 2015 pilot phase only for the “Saint-Emilion appellation”, the system is now also available for all of the </w:t>
      </w:r>
      <w:proofErr w:type="spellStart"/>
      <w:r w:rsidRPr="00C061F8">
        <w:rPr>
          <w:b/>
          <w:i/>
          <w:sz w:val="21"/>
          <w:szCs w:val="21"/>
          <w:lang w:val="en-GB"/>
        </w:rPr>
        <w:t>Puisseguin</w:t>
      </w:r>
      <w:proofErr w:type="spellEnd"/>
      <w:r w:rsidRPr="00C061F8">
        <w:rPr>
          <w:b/>
          <w:bCs/>
          <w:i/>
          <w:sz w:val="21"/>
          <w:szCs w:val="21"/>
          <w:lang w:val="en-GB"/>
        </w:rPr>
        <w:t xml:space="preserve"> Saint-Emilion and </w:t>
      </w:r>
      <w:proofErr w:type="spellStart"/>
      <w:r w:rsidRPr="00C061F8">
        <w:rPr>
          <w:b/>
          <w:bCs/>
          <w:i/>
          <w:sz w:val="21"/>
          <w:szCs w:val="21"/>
          <w:lang w:val="en-GB"/>
        </w:rPr>
        <w:t>Lussac</w:t>
      </w:r>
      <w:proofErr w:type="spellEnd"/>
      <w:r w:rsidRPr="00C061F8">
        <w:rPr>
          <w:b/>
          <w:bCs/>
          <w:i/>
          <w:sz w:val="21"/>
          <w:szCs w:val="21"/>
          <w:lang w:val="en-GB"/>
        </w:rPr>
        <w:t xml:space="preserve"> Saint-Emilion wines.</w:t>
      </w:r>
    </w:p>
    <w:p w:rsidR="00C061F8" w:rsidRPr="00AC6A00" w:rsidRDefault="00C061F8" w:rsidP="00C061F8">
      <w:pPr>
        <w:pStyle w:val="KeinLeerraum1"/>
        <w:spacing w:line="360" w:lineRule="auto"/>
        <w:jc w:val="both"/>
        <w:rPr>
          <w:rFonts w:cs="Arial"/>
          <w:b/>
          <w:i/>
          <w:szCs w:val="26"/>
          <w:lang w:val="en-US"/>
        </w:rPr>
      </w:pPr>
    </w:p>
    <w:p w:rsidR="00C061F8" w:rsidRPr="00C061F8" w:rsidRDefault="005F46CC" w:rsidP="002C0F31">
      <w:pPr>
        <w:spacing w:line="360" w:lineRule="auto"/>
        <w:jc w:val="both"/>
        <w:rPr>
          <w:b/>
          <w:sz w:val="21"/>
          <w:szCs w:val="21"/>
          <w:lang w:val="en-US"/>
        </w:rPr>
      </w:pPr>
      <w:r>
        <w:rPr>
          <w:b/>
          <w:bCs/>
          <w:sz w:val="21"/>
          <w:szCs w:val="21"/>
          <w:lang w:val="en-GB"/>
        </w:rPr>
        <w:t xml:space="preserve">Heidelberg / </w:t>
      </w:r>
      <w:r w:rsidR="00C061F8" w:rsidRPr="00C061F8">
        <w:rPr>
          <w:b/>
          <w:bCs/>
          <w:sz w:val="21"/>
          <w:szCs w:val="21"/>
          <w:lang w:val="en-GB"/>
        </w:rPr>
        <w:t xml:space="preserve">Paris, </w:t>
      </w:r>
      <w:r>
        <w:rPr>
          <w:b/>
          <w:bCs/>
          <w:sz w:val="21"/>
          <w:szCs w:val="21"/>
          <w:lang w:val="en-GB"/>
        </w:rPr>
        <w:t>02 November</w:t>
      </w:r>
      <w:r w:rsidR="00C061F8" w:rsidRPr="00C061F8">
        <w:rPr>
          <w:b/>
          <w:bCs/>
          <w:sz w:val="21"/>
          <w:szCs w:val="21"/>
          <w:lang w:val="en-GB"/>
        </w:rPr>
        <w:t xml:space="preserve"> 2016</w:t>
      </w:r>
      <w:r w:rsidR="00C061F8" w:rsidRPr="00C061F8">
        <w:rPr>
          <w:b/>
          <w:sz w:val="21"/>
          <w:szCs w:val="21"/>
          <w:lang w:val="en-GB"/>
        </w:rPr>
        <w:t xml:space="preserve"> – The Saint-Emilion Wine Council announces the continuation of the Saint-Emilion security label. The programme, launched in 2015, was initially reserved for the Saint-Emilion designation and has now extended its availability to all the wines under the Saint-Emilion Wine Council. The solutions will also be shown at the 20th edition of Vinitech </w:t>
      </w:r>
      <w:proofErr w:type="spellStart"/>
      <w:r w:rsidR="00C061F8" w:rsidRPr="00C061F8">
        <w:rPr>
          <w:b/>
          <w:sz w:val="21"/>
          <w:szCs w:val="21"/>
          <w:lang w:val="en-GB"/>
        </w:rPr>
        <w:t>Sifel</w:t>
      </w:r>
      <w:proofErr w:type="spellEnd"/>
      <w:r w:rsidR="00C061F8" w:rsidRPr="00C061F8">
        <w:rPr>
          <w:b/>
          <w:sz w:val="21"/>
          <w:szCs w:val="21"/>
          <w:lang w:val="en-GB"/>
        </w:rPr>
        <w:t xml:space="preserve">, 28 November to 1 December 2016, at the </w:t>
      </w:r>
      <w:proofErr w:type="spellStart"/>
      <w:r w:rsidR="00C061F8" w:rsidRPr="00C061F8">
        <w:rPr>
          <w:b/>
          <w:sz w:val="21"/>
          <w:szCs w:val="21"/>
          <w:lang w:val="en-GB"/>
        </w:rPr>
        <w:t>Parc</w:t>
      </w:r>
      <w:proofErr w:type="spellEnd"/>
      <w:r w:rsidR="00C061F8" w:rsidRPr="00C061F8">
        <w:rPr>
          <w:b/>
          <w:sz w:val="21"/>
          <w:szCs w:val="21"/>
          <w:lang w:val="en-GB"/>
        </w:rPr>
        <w:t xml:space="preserve"> des Expositions, Bordeaux-Lac, </w:t>
      </w:r>
      <w:r w:rsidR="00C061F8" w:rsidRPr="00C061F8">
        <w:rPr>
          <w:b/>
          <w:bCs/>
          <w:sz w:val="21"/>
          <w:szCs w:val="21"/>
          <w:lang w:val="en-GB"/>
        </w:rPr>
        <w:t>HALL 1 D 2502</w:t>
      </w:r>
      <w:r w:rsidR="00C061F8" w:rsidRPr="00C061F8">
        <w:rPr>
          <w:b/>
          <w:sz w:val="21"/>
          <w:szCs w:val="21"/>
          <w:lang w:val="en-GB"/>
        </w:rPr>
        <w:t>.</w:t>
      </w:r>
    </w:p>
    <w:p w:rsidR="00C061F8" w:rsidRDefault="00C061F8" w:rsidP="002C0F31">
      <w:pPr>
        <w:spacing w:line="360" w:lineRule="auto"/>
        <w:jc w:val="both"/>
        <w:rPr>
          <w:sz w:val="21"/>
          <w:szCs w:val="21"/>
          <w:lang w:val="en-GB"/>
        </w:rPr>
      </w:pPr>
    </w:p>
    <w:p w:rsidR="00C061F8" w:rsidRPr="00C061F8" w:rsidRDefault="00C061F8" w:rsidP="002C0F31">
      <w:pPr>
        <w:spacing w:line="360" w:lineRule="auto"/>
        <w:jc w:val="both"/>
        <w:rPr>
          <w:sz w:val="21"/>
          <w:szCs w:val="21"/>
          <w:lang w:val="en-US"/>
        </w:rPr>
      </w:pPr>
      <w:r w:rsidRPr="00C061F8">
        <w:rPr>
          <w:sz w:val="21"/>
          <w:szCs w:val="21"/>
          <w:lang w:val="en-GB"/>
        </w:rPr>
        <w:t xml:space="preserve">Since bringing together the Saint-Emilion, </w:t>
      </w:r>
      <w:proofErr w:type="spellStart"/>
      <w:r w:rsidRPr="00C061F8">
        <w:rPr>
          <w:sz w:val="21"/>
          <w:szCs w:val="21"/>
          <w:lang w:val="en-GB"/>
        </w:rPr>
        <w:t>Lussac</w:t>
      </w:r>
      <w:proofErr w:type="spellEnd"/>
      <w:r w:rsidRPr="00C061F8">
        <w:rPr>
          <w:sz w:val="21"/>
          <w:szCs w:val="21"/>
          <w:lang w:val="en-GB"/>
        </w:rPr>
        <w:t xml:space="preserve"> Saint-Emilion and </w:t>
      </w:r>
      <w:proofErr w:type="spellStart"/>
      <w:r w:rsidRPr="00C061F8">
        <w:rPr>
          <w:sz w:val="21"/>
          <w:szCs w:val="21"/>
          <w:lang w:val="en-GB"/>
        </w:rPr>
        <w:t>Puisseguin</w:t>
      </w:r>
      <w:proofErr w:type="spellEnd"/>
      <w:r w:rsidRPr="00C061F8">
        <w:rPr>
          <w:sz w:val="21"/>
          <w:szCs w:val="21"/>
          <w:lang w:val="en-GB"/>
        </w:rPr>
        <w:t xml:space="preserve"> Saint-Emilion associations in 2007, the Saint-Emilion Wine Council is now France’s oldest </w:t>
      </w:r>
      <w:proofErr w:type="spellStart"/>
      <w:r w:rsidRPr="00C061F8">
        <w:rPr>
          <w:sz w:val="21"/>
          <w:szCs w:val="21"/>
          <w:lang w:val="en-GB"/>
        </w:rPr>
        <w:t>viticultural</w:t>
      </w:r>
      <w:proofErr w:type="spellEnd"/>
      <w:r w:rsidRPr="00C061F8">
        <w:rPr>
          <w:sz w:val="21"/>
          <w:szCs w:val="21"/>
          <w:lang w:val="en-GB"/>
        </w:rPr>
        <w:t xml:space="preserve"> association and continues evolving, constantly reinforced with new members. Aside from promoting the Saint-Emilion designations and completing missions confided by the State, the Saint-Emilion Wine Council </w:t>
      </w:r>
      <w:r>
        <w:rPr>
          <w:sz w:val="21"/>
          <w:szCs w:val="21"/>
          <w:lang w:val="en-GB"/>
        </w:rPr>
        <w:t>is active in the AOC (</w:t>
      </w:r>
      <w:r w:rsidRPr="00C061F8">
        <w:rPr>
          <w:sz w:val="21"/>
          <w:szCs w:val="21"/>
          <w:lang w:val="en-US"/>
        </w:rPr>
        <w:t xml:space="preserve">Appellation </w:t>
      </w:r>
      <w:proofErr w:type="spellStart"/>
      <w:r w:rsidRPr="00C061F8">
        <w:rPr>
          <w:sz w:val="21"/>
          <w:szCs w:val="21"/>
          <w:lang w:val="en-US"/>
        </w:rPr>
        <w:t>d'Origine</w:t>
      </w:r>
      <w:proofErr w:type="spellEnd"/>
      <w:r w:rsidRPr="00C061F8">
        <w:rPr>
          <w:sz w:val="21"/>
          <w:szCs w:val="21"/>
          <w:lang w:val="en-US"/>
        </w:rPr>
        <w:t xml:space="preserve"> </w:t>
      </w:r>
      <w:proofErr w:type="spellStart"/>
      <w:r w:rsidRPr="00C061F8">
        <w:rPr>
          <w:sz w:val="21"/>
          <w:szCs w:val="21"/>
          <w:lang w:val="en-US"/>
        </w:rPr>
        <w:t>Contrôlée</w:t>
      </w:r>
      <w:proofErr w:type="spellEnd"/>
      <w:r>
        <w:rPr>
          <w:sz w:val="21"/>
          <w:szCs w:val="21"/>
          <w:lang w:val="en-GB"/>
        </w:rPr>
        <w:t xml:space="preserve">). </w:t>
      </w:r>
      <w:r w:rsidRPr="00C061F8">
        <w:rPr>
          <w:sz w:val="21"/>
          <w:szCs w:val="21"/>
          <w:lang w:val="en-GB"/>
        </w:rPr>
        <w:t xml:space="preserve">Its role consists of making a </w:t>
      </w:r>
      <w:r w:rsidRPr="00C061F8">
        <w:rPr>
          <w:b/>
          <w:bCs/>
          <w:sz w:val="21"/>
          <w:szCs w:val="21"/>
          <w:lang w:val="en-GB"/>
        </w:rPr>
        <w:t>large palette of advice and services</w:t>
      </w:r>
      <w:r w:rsidRPr="00C061F8">
        <w:rPr>
          <w:sz w:val="21"/>
          <w:szCs w:val="21"/>
          <w:lang w:val="en-GB"/>
        </w:rPr>
        <w:t xml:space="preserve"> available to its members in all areas concerning the production cycle: wine sector regulation, oenology, viticulture, training and </w:t>
      </w:r>
      <w:r w:rsidRPr="00C061F8">
        <w:rPr>
          <w:b/>
          <w:bCs/>
          <w:sz w:val="21"/>
          <w:szCs w:val="21"/>
          <w:lang w:val="en-GB"/>
        </w:rPr>
        <w:t>brand protection</w:t>
      </w:r>
      <w:r w:rsidRPr="00C061F8">
        <w:rPr>
          <w:sz w:val="21"/>
          <w:szCs w:val="21"/>
          <w:lang w:val="en-GB"/>
        </w:rPr>
        <w:t>.</w:t>
      </w:r>
    </w:p>
    <w:p w:rsidR="00C061F8" w:rsidRDefault="00C061F8" w:rsidP="002C0F31">
      <w:pPr>
        <w:spacing w:line="360" w:lineRule="auto"/>
        <w:jc w:val="both"/>
        <w:rPr>
          <w:sz w:val="21"/>
          <w:szCs w:val="21"/>
          <w:lang w:val="en-GB"/>
        </w:rPr>
      </w:pPr>
    </w:p>
    <w:p w:rsidR="00C061F8" w:rsidRPr="00C061F8" w:rsidRDefault="00C061F8" w:rsidP="002C0F31">
      <w:pPr>
        <w:spacing w:line="360" w:lineRule="auto"/>
        <w:jc w:val="both"/>
        <w:rPr>
          <w:sz w:val="21"/>
          <w:szCs w:val="21"/>
          <w:lang w:val="en-GB"/>
        </w:rPr>
      </w:pPr>
      <w:r w:rsidRPr="00C061F8">
        <w:rPr>
          <w:sz w:val="21"/>
          <w:szCs w:val="21"/>
          <w:lang w:val="en-GB"/>
        </w:rPr>
        <w:t xml:space="preserve">Brand protection is increasingly important in the age of globalisation, faced with the counterfeiting problem. According to a July 2016 report by the European Union Intellectual Property Office (EUIPO), France is the fourth most affected country. French companies are losing €136 million annually, while the Treasury sees hundreds of millions of Euros </w:t>
      </w:r>
      <w:r w:rsidRPr="00C061F8">
        <w:rPr>
          <w:sz w:val="21"/>
          <w:szCs w:val="21"/>
          <w:lang w:val="en-GB"/>
        </w:rPr>
        <w:lastRenderedPageBreak/>
        <w:t xml:space="preserve">disappear in uncollected excise duties. The problem not only makes things difficult from the perspective of lost turnover and </w:t>
      </w:r>
      <w:r>
        <w:rPr>
          <w:sz w:val="21"/>
          <w:szCs w:val="21"/>
          <w:lang w:val="en-GB"/>
        </w:rPr>
        <w:t xml:space="preserve">damaged </w:t>
      </w:r>
      <w:r w:rsidRPr="00C061F8">
        <w:rPr>
          <w:sz w:val="21"/>
          <w:szCs w:val="21"/>
          <w:lang w:val="en-GB"/>
        </w:rPr>
        <w:t>brand reputations, but also poses risks to jobs in the industry as well as to consumer health and safety.</w:t>
      </w:r>
    </w:p>
    <w:p w:rsidR="00C061F8" w:rsidRDefault="00C061F8" w:rsidP="002C0F31">
      <w:pPr>
        <w:spacing w:line="360" w:lineRule="auto"/>
        <w:jc w:val="both"/>
        <w:rPr>
          <w:sz w:val="21"/>
          <w:szCs w:val="21"/>
          <w:lang w:val="en-GB"/>
        </w:rPr>
      </w:pPr>
      <w:r w:rsidRPr="00C061F8">
        <w:rPr>
          <w:sz w:val="21"/>
          <w:szCs w:val="21"/>
          <w:lang w:val="en-GB"/>
        </w:rPr>
        <w:t xml:space="preserve">One of the most threatened sectors in France is the wine and spirits market. All the vineyards – from the largest to the smallest – seem concerned. Many châteaux have already adopted and implemented individual authentication measures for their wines. </w:t>
      </w:r>
      <w:r>
        <w:rPr>
          <w:sz w:val="21"/>
          <w:szCs w:val="21"/>
          <w:lang w:val="en-GB"/>
        </w:rPr>
        <w:t>Thus</w:t>
      </w:r>
      <w:r w:rsidRPr="00C061F8">
        <w:rPr>
          <w:sz w:val="21"/>
          <w:szCs w:val="21"/>
          <w:lang w:val="en-GB"/>
        </w:rPr>
        <w:t xml:space="preserve">, the more modest and less well-known producers </w:t>
      </w:r>
      <w:r>
        <w:rPr>
          <w:sz w:val="21"/>
          <w:szCs w:val="21"/>
          <w:lang w:val="en-GB"/>
        </w:rPr>
        <w:t xml:space="preserve">often </w:t>
      </w:r>
      <w:r w:rsidRPr="00C061F8">
        <w:rPr>
          <w:sz w:val="21"/>
          <w:szCs w:val="21"/>
          <w:lang w:val="en-GB"/>
        </w:rPr>
        <w:t xml:space="preserve">do not have the financial means to ensure traceability and </w:t>
      </w:r>
      <w:r>
        <w:rPr>
          <w:sz w:val="21"/>
          <w:szCs w:val="21"/>
          <w:lang w:val="en-GB"/>
        </w:rPr>
        <w:t>to push counterfeits of their brand out of the market</w:t>
      </w:r>
      <w:r w:rsidRPr="00C061F8">
        <w:rPr>
          <w:sz w:val="21"/>
          <w:szCs w:val="21"/>
          <w:lang w:val="en-GB"/>
        </w:rPr>
        <w:t xml:space="preserve">. </w:t>
      </w:r>
    </w:p>
    <w:p w:rsidR="00C061F8" w:rsidRDefault="00C061F8" w:rsidP="002C0F31">
      <w:pPr>
        <w:spacing w:line="360" w:lineRule="auto"/>
        <w:jc w:val="both"/>
        <w:rPr>
          <w:sz w:val="21"/>
          <w:szCs w:val="21"/>
          <w:lang w:val="en-GB"/>
        </w:rPr>
      </w:pPr>
    </w:p>
    <w:p w:rsidR="00C061F8" w:rsidRDefault="00C061F8" w:rsidP="002C0F31">
      <w:pPr>
        <w:spacing w:line="360" w:lineRule="auto"/>
        <w:jc w:val="both"/>
        <w:rPr>
          <w:sz w:val="21"/>
          <w:szCs w:val="21"/>
          <w:lang w:val="en-GB"/>
        </w:rPr>
      </w:pPr>
      <w:r w:rsidRPr="00C061F8">
        <w:rPr>
          <w:sz w:val="21"/>
          <w:szCs w:val="21"/>
          <w:lang w:val="en-GB"/>
        </w:rPr>
        <w:t>It is in this optic that the Saint-Emilion Wine Council wanted to find a collective protection and traceability solution. One that could give all members the benefits of a mutual cost-sharing efficient, easy-to-implement and affordable solution thanks to economies of scale.</w:t>
      </w:r>
    </w:p>
    <w:p w:rsidR="00C061F8" w:rsidRPr="00C061F8" w:rsidRDefault="00C061F8" w:rsidP="002C0F31">
      <w:pPr>
        <w:spacing w:line="360" w:lineRule="auto"/>
        <w:jc w:val="both"/>
        <w:rPr>
          <w:sz w:val="21"/>
          <w:szCs w:val="21"/>
          <w:lang w:val="en-US"/>
        </w:rPr>
      </w:pPr>
    </w:p>
    <w:p w:rsidR="00C061F8" w:rsidRPr="00C061F8" w:rsidRDefault="00C061F8" w:rsidP="002C0F31">
      <w:pPr>
        <w:pStyle w:val="Grillemoyenne1-Accent21"/>
        <w:spacing w:line="360" w:lineRule="auto"/>
        <w:ind w:left="0"/>
        <w:rPr>
          <w:rFonts w:ascii="Arial" w:hAnsi="Arial" w:cs="Arial"/>
          <w:b/>
          <w:sz w:val="21"/>
          <w:szCs w:val="21"/>
          <w:lang w:val="en-US"/>
        </w:rPr>
      </w:pPr>
      <w:r w:rsidRPr="00C061F8">
        <w:rPr>
          <w:rFonts w:ascii="Arial" w:hAnsi="Arial" w:cs="Arial"/>
          <w:b/>
          <w:bCs/>
          <w:sz w:val="21"/>
          <w:szCs w:val="21"/>
          <w:lang w:val="en-GB"/>
        </w:rPr>
        <w:t>Choosing the solution</w:t>
      </w:r>
    </w:p>
    <w:p w:rsidR="00C061F8" w:rsidRDefault="00C061F8" w:rsidP="002C0F31">
      <w:pPr>
        <w:spacing w:line="360" w:lineRule="auto"/>
        <w:jc w:val="both"/>
        <w:rPr>
          <w:sz w:val="21"/>
          <w:szCs w:val="21"/>
          <w:lang w:val="en-GB"/>
        </w:rPr>
      </w:pPr>
      <w:r w:rsidRPr="00C061F8">
        <w:rPr>
          <w:sz w:val="21"/>
          <w:szCs w:val="21"/>
          <w:lang w:val="en-GB"/>
        </w:rPr>
        <w:t>In October 2015, after a 12-month study and testing period, the Saint-Emilion Wine Council chose tesa scribos security labels, a solution already tested and</w:t>
      </w:r>
      <w:r w:rsidRPr="00C061F8">
        <w:rPr>
          <w:color w:val="002060"/>
          <w:sz w:val="21"/>
          <w:szCs w:val="21"/>
          <w:lang w:val="en-GB"/>
        </w:rPr>
        <w:t xml:space="preserve"> </w:t>
      </w:r>
      <w:r w:rsidRPr="00C061F8">
        <w:rPr>
          <w:sz w:val="21"/>
          <w:szCs w:val="21"/>
          <w:lang w:val="en-GB"/>
        </w:rPr>
        <w:t xml:space="preserve">widely used in the French wine and spirits industry for over 10 years. Notable organisations and many estates in the Bordeaux region successfully used and recommend the tesa scribos security solution, including the Bordeaux et Bordeaux </w:t>
      </w:r>
      <w:proofErr w:type="spellStart"/>
      <w:r w:rsidRPr="00C061F8">
        <w:rPr>
          <w:sz w:val="21"/>
          <w:szCs w:val="21"/>
          <w:lang w:val="en-GB"/>
        </w:rPr>
        <w:t>Supérieur</w:t>
      </w:r>
      <w:proofErr w:type="spellEnd"/>
      <w:r w:rsidRPr="00C061F8">
        <w:rPr>
          <w:sz w:val="21"/>
          <w:szCs w:val="21"/>
          <w:lang w:val="en-GB"/>
        </w:rPr>
        <w:t xml:space="preserve"> (BBS) Association, Cos </w:t>
      </w:r>
      <w:proofErr w:type="spellStart"/>
      <w:r w:rsidRPr="00C061F8">
        <w:rPr>
          <w:sz w:val="21"/>
          <w:szCs w:val="21"/>
          <w:lang w:val="en-GB"/>
        </w:rPr>
        <w:t>d’Estournel</w:t>
      </w:r>
      <w:proofErr w:type="spellEnd"/>
      <w:r w:rsidRPr="00C061F8">
        <w:rPr>
          <w:sz w:val="21"/>
          <w:szCs w:val="21"/>
          <w:lang w:val="en-GB"/>
        </w:rPr>
        <w:t>, the C</w:t>
      </w:r>
      <w:r w:rsidR="002C0F31">
        <w:rPr>
          <w:sz w:val="21"/>
          <w:szCs w:val="21"/>
          <w:lang w:val="en-GB"/>
        </w:rPr>
        <w:t xml:space="preserve">ASTEL </w:t>
      </w:r>
      <w:r w:rsidRPr="00C061F8">
        <w:rPr>
          <w:sz w:val="21"/>
          <w:szCs w:val="21"/>
          <w:lang w:val="en-GB"/>
        </w:rPr>
        <w:t xml:space="preserve">Group, </w:t>
      </w:r>
      <w:proofErr w:type="spellStart"/>
      <w:r w:rsidRPr="00C061F8">
        <w:rPr>
          <w:sz w:val="21"/>
          <w:szCs w:val="21"/>
          <w:lang w:val="en-GB"/>
        </w:rPr>
        <w:t>Maison</w:t>
      </w:r>
      <w:proofErr w:type="spellEnd"/>
      <w:r w:rsidRPr="00C061F8">
        <w:rPr>
          <w:sz w:val="21"/>
          <w:szCs w:val="21"/>
          <w:lang w:val="en-GB"/>
        </w:rPr>
        <w:t xml:space="preserve"> </w:t>
      </w:r>
      <w:proofErr w:type="spellStart"/>
      <w:r w:rsidRPr="00C061F8">
        <w:rPr>
          <w:sz w:val="21"/>
          <w:szCs w:val="21"/>
          <w:lang w:val="en-GB"/>
        </w:rPr>
        <w:t>Galhaud</w:t>
      </w:r>
      <w:proofErr w:type="spellEnd"/>
      <w:r w:rsidRPr="00C061F8">
        <w:rPr>
          <w:sz w:val="21"/>
          <w:szCs w:val="21"/>
          <w:lang w:val="en-GB"/>
        </w:rPr>
        <w:t xml:space="preserve"> (comprising Château Rose </w:t>
      </w:r>
      <w:proofErr w:type="spellStart"/>
      <w:r w:rsidRPr="00C061F8">
        <w:rPr>
          <w:sz w:val="21"/>
          <w:szCs w:val="21"/>
          <w:lang w:val="en-GB"/>
        </w:rPr>
        <w:t>Brisson</w:t>
      </w:r>
      <w:proofErr w:type="spellEnd"/>
      <w:r w:rsidRPr="00C061F8">
        <w:rPr>
          <w:sz w:val="21"/>
          <w:szCs w:val="21"/>
          <w:lang w:val="en-GB"/>
        </w:rPr>
        <w:t xml:space="preserve">, Moulin </w:t>
      </w:r>
      <w:proofErr w:type="spellStart"/>
      <w:r w:rsidRPr="00C061F8">
        <w:rPr>
          <w:sz w:val="21"/>
          <w:szCs w:val="21"/>
          <w:lang w:val="en-GB"/>
        </w:rPr>
        <w:t>Galhaud</w:t>
      </w:r>
      <w:proofErr w:type="spellEnd"/>
      <w:r w:rsidRPr="00C061F8">
        <w:rPr>
          <w:sz w:val="21"/>
          <w:szCs w:val="21"/>
          <w:lang w:val="en-GB"/>
        </w:rPr>
        <w:t xml:space="preserve"> et Château la Haute </w:t>
      </w:r>
      <w:proofErr w:type="spellStart"/>
      <w:r w:rsidRPr="00C061F8">
        <w:rPr>
          <w:sz w:val="21"/>
          <w:szCs w:val="21"/>
          <w:lang w:val="en-GB"/>
        </w:rPr>
        <w:t>Rouchonne</w:t>
      </w:r>
      <w:proofErr w:type="spellEnd"/>
      <w:r w:rsidRPr="00C061F8">
        <w:rPr>
          <w:sz w:val="21"/>
          <w:szCs w:val="21"/>
          <w:lang w:val="en-GB"/>
        </w:rPr>
        <w:t xml:space="preserve">), Château Haut </w:t>
      </w:r>
      <w:proofErr w:type="spellStart"/>
      <w:r w:rsidRPr="00C061F8">
        <w:rPr>
          <w:sz w:val="21"/>
          <w:szCs w:val="21"/>
          <w:lang w:val="en-GB"/>
        </w:rPr>
        <w:t>Veyrac</w:t>
      </w:r>
      <w:proofErr w:type="spellEnd"/>
      <w:r w:rsidRPr="00C061F8">
        <w:rPr>
          <w:sz w:val="21"/>
          <w:szCs w:val="21"/>
          <w:lang w:val="en-GB"/>
        </w:rPr>
        <w:t xml:space="preserve">, Château La </w:t>
      </w:r>
      <w:proofErr w:type="spellStart"/>
      <w:r w:rsidRPr="00C061F8">
        <w:rPr>
          <w:sz w:val="21"/>
          <w:szCs w:val="21"/>
          <w:lang w:val="en-GB"/>
        </w:rPr>
        <w:t>Marzelle</w:t>
      </w:r>
      <w:proofErr w:type="spellEnd"/>
      <w:r w:rsidRPr="00C061F8">
        <w:rPr>
          <w:sz w:val="21"/>
          <w:szCs w:val="21"/>
          <w:lang w:val="en-GB"/>
        </w:rPr>
        <w:t xml:space="preserve">, </w:t>
      </w:r>
      <w:proofErr w:type="spellStart"/>
      <w:r w:rsidRPr="00C061F8">
        <w:rPr>
          <w:sz w:val="21"/>
          <w:szCs w:val="21"/>
          <w:lang w:val="en-GB"/>
        </w:rPr>
        <w:t>Vignobles</w:t>
      </w:r>
      <w:proofErr w:type="spellEnd"/>
      <w:r w:rsidRPr="00C061F8">
        <w:rPr>
          <w:sz w:val="21"/>
          <w:szCs w:val="21"/>
          <w:lang w:val="en-GB"/>
        </w:rPr>
        <w:t xml:space="preserve"> </w:t>
      </w:r>
      <w:proofErr w:type="spellStart"/>
      <w:r w:rsidRPr="00C061F8">
        <w:rPr>
          <w:sz w:val="21"/>
          <w:szCs w:val="21"/>
          <w:lang w:val="en-GB"/>
        </w:rPr>
        <w:t>Carles</w:t>
      </w:r>
      <w:proofErr w:type="spellEnd"/>
      <w:r w:rsidRPr="00C061F8">
        <w:rPr>
          <w:sz w:val="21"/>
          <w:szCs w:val="21"/>
          <w:lang w:val="en-GB"/>
        </w:rPr>
        <w:t xml:space="preserve">, </w:t>
      </w:r>
      <w:proofErr w:type="spellStart"/>
      <w:r w:rsidRPr="00C061F8">
        <w:rPr>
          <w:sz w:val="21"/>
          <w:szCs w:val="21"/>
          <w:lang w:val="en-GB"/>
        </w:rPr>
        <w:t>Vignobles</w:t>
      </w:r>
      <w:proofErr w:type="spellEnd"/>
      <w:r w:rsidRPr="00C061F8">
        <w:rPr>
          <w:sz w:val="21"/>
          <w:szCs w:val="21"/>
          <w:lang w:val="en-GB"/>
        </w:rPr>
        <w:t xml:space="preserve"> </w:t>
      </w:r>
      <w:proofErr w:type="spellStart"/>
      <w:r w:rsidRPr="00C061F8">
        <w:rPr>
          <w:sz w:val="21"/>
          <w:szCs w:val="21"/>
          <w:lang w:val="en-GB"/>
        </w:rPr>
        <w:t>Meynard</w:t>
      </w:r>
      <w:proofErr w:type="spellEnd"/>
      <w:r w:rsidRPr="00C061F8">
        <w:rPr>
          <w:sz w:val="21"/>
          <w:szCs w:val="21"/>
          <w:lang w:val="en-GB"/>
        </w:rPr>
        <w:t xml:space="preserve"> and many others.</w:t>
      </w:r>
    </w:p>
    <w:p w:rsidR="00C061F8" w:rsidRPr="00C061F8" w:rsidRDefault="00C061F8" w:rsidP="002C0F31">
      <w:pPr>
        <w:spacing w:line="360" w:lineRule="auto"/>
        <w:jc w:val="both"/>
        <w:rPr>
          <w:rFonts w:asciiTheme="minorHAnsi" w:hAnsiTheme="minorHAnsi" w:cstheme="minorBidi"/>
          <w:color w:val="1F497D" w:themeColor="dark2"/>
          <w:sz w:val="21"/>
          <w:szCs w:val="21"/>
          <w:lang w:val="en-GB"/>
        </w:rPr>
      </w:pPr>
    </w:p>
    <w:p w:rsidR="00C061F8" w:rsidRPr="00C061F8" w:rsidRDefault="00C061F8" w:rsidP="002C0F31">
      <w:pPr>
        <w:pStyle w:val="Grillemoyenne1-Accent21"/>
        <w:spacing w:line="360" w:lineRule="auto"/>
        <w:ind w:left="0"/>
        <w:rPr>
          <w:rFonts w:ascii="Arial" w:hAnsi="Arial" w:cs="Arial"/>
          <w:b/>
          <w:sz w:val="21"/>
          <w:szCs w:val="21"/>
          <w:lang w:val="en-US"/>
        </w:rPr>
      </w:pPr>
      <w:r w:rsidRPr="00C061F8">
        <w:rPr>
          <w:rFonts w:ascii="Arial" w:hAnsi="Arial" w:cs="Arial"/>
          <w:b/>
          <w:bCs/>
          <w:sz w:val="21"/>
          <w:szCs w:val="21"/>
          <w:lang w:val="en-GB"/>
        </w:rPr>
        <w:t>The Saint-Emilion guarantee stamp uses tesa VeoMark technology</w:t>
      </w:r>
    </w:p>
    <w:p w:rsidR="00C061F8" w:rsidRPr="00C061F8" w:rsidRDefault="00C061F8" w:rsidP="002C0F31">
      <w:pPr>
        <w:pStyle w:val="Grillemoyenne1-Accent21"/>
        <w:spacing w:line="360" w:lineRule="auto"/>
        <w:ind w:left="0"/>
        <w:rPr>
          <w:rFonts w:ascii="Arial" w:hAnsi="Arial" w:cs="Arial"/>
          <w:sz w:val="21"/>
          <w:szCs w:val="21"/>
          <w:lang w:val="en-US"/>
        </w:rPr>
      </w:pPr>
      <w:r w:rsidRPr="00C061F8">
        <w:rPr>
          <w:rFonts w:ascii="Arial" w:hAnsi="Arial"/>
          <w:iCs/>
          <w:sz w:val="21"/>
          <w:szCs w:val="21"/>
          <w:lang w:val="en-GB"/>
        </w:rPr>
        <w:t>Interested growers purchase the security label directly from the Saint-Emilion Wine Council.</w:t>
      </w:r>
      <w:r w:rsidRPr="00C061F8">
        <w:rPr>
          <w:rFonts w:ascii="Arial" w:hAnsi="Arial"/>
          <w:sz w:val="21"/>
          <w:szCs w:val="21"/>
          <w:lang w:val="en-GB"/>
        </w:rPr>
        <w:t xml:space="preserve"> They can benefit </w:t>
      </w:r>
      <w:r>
        <w:rPr>
          <w:rFonts w:ascii="Arial" w:hAnsi="Arial"/>
          <w:sz w:val="21"/>
          <w:szCs w:val="21"/>
          <w:lang w:val="en-GB"/>
        </w:rPr>
        <w:t>from</w:t>
      </w:r>
      <w:r w:rsidRPr="00C061F8">
        <w:rPr>
          <w:rFonts w:ascii="Arial" w:hAnsi="Arial"/>
          <w:sz w:val="21"/>
          <w:szCs w:val="21"/>
          <w:lang w:val="en-GB"/>
        </w:rPr>
        <w:t xml:space="preserve"> a special price and low minimum quantity orders</w:t>
      </w:r>
      <w:r w:rsidR="000A77C9">
        <w:rPr>
          <w:rFonts w:ascii="Arial" w:hAnsi="Arial"/>
          <w:sz w:val="21"/>
          <w:szCs w:val="21"/>
          <w:lang w:val="en-GB"/>
        </w:rPr>
        <w:t xml:space="preserve"> (from 1000 labels). Then, the C</w:t>
      </w:r>
      <w:r w:rsidRPr="00C061F8">
        <w:rPr>
          <w:rFonts w:ascii="Arial" w:hAnsi="Arial"/>
          <w:sz w:val="21"/>
          <w:szCs w:val="21"/>
          <w:lang w:val="en-GB"/>
        </w:rPr>
        <w:t>hâteau</w:t>
      </w:r>
      <w:r w:rsidR="00EF401D">
        <w:rPr>
          <w:rFonts w:ascii="Arial" w:hAnsi="Arial"/>
          <w:sz w:val="21"/>
          <w:szCs w:val="21"/>
          <w:lang w:val="en-GB"/>
        </w:rPr>
        <w:t>x</w:t>
      </w:r>
      <w:r w:rsidRPr="00C061F8">
        <w:rPr>
          <w:rFonts w:ascii="Arial" w:hAnsi="Arial"/>
          <w:sz w:val="21"/>
          <w:szCs w:val="21"/>
          <w:lang w:val="en-GB"/>
        </w:rPr>
        <w:t xml:space="preserve"> simply need to visit the Saint-Emilion Wine Council extranet and activate </w:t>
      </w:r>
      <w:r w:rsidR="000A77C9">
        <w:rPr>
          <w:rFonts w:ascii="Arial" w:hAnsi="Arial"/>
          <w:sz w:val="21"/>
          <w:szCs w:val="21"/>
          <w:lang w:val="en-GB"/>
        </w:rPr>
        <w:t xml:space="preserve">their </w:t>
      </w:r>
      <w:r w:rsidRPr="00C061F8">
        <w:rPr>
          <w:rFonts w:ascii="Arial" w:hAnsi="Arial"/>
          <w:sz w:val="21"/>
          <w:szCs w:val="21"/>
          <w:lang w:val="en-GB"/>
        </w:rPr>
        <w:t>labels.</w:t>
      </w:r>
    </w:p>
    <w:p w:rsidR="00C061F8" w:rsidRPr="00C061F8" w:rsidRDefault="00C061F8" w:rsidP="002C0F31">
      <w:pPr>
        <w:pStyle w:val="Grillemoyenne1-Accent21"/>
        <w:spacing w:line="360" w:lineRule="auto"/>
        <w:ind w:left="0"/>
        <w:rPr>
          <w:rFonts w:ascii="Arial" w:hAnsi="Arial" w:cs="Arial"/>
          <w:sz w:val="21"/>
          <w:szCs w:val="21"/>
          <w:lang w:val="en-US"/>
        </w:rPr>
      </w:pPr>
      <w:r w:rsidRPr="00C061F8">
        <w:rPr>
          <w:rFonts w:ascii="Arial" w:hAnsi="Arial" w:cs="Arial"/>
          <w:sz w:val="21"/>
          <w:szCs w:val="21"/>
          <w:lang w:val="en-GB"/>
        </w:rPr>
        <w:t xml:space="preserve">The solution developed in close collaboration between tesa scribos and the Saint-Emilion Wine Council, is based on tesa </w:t>
      </w:r>
      <w:proofErr w:type="spellStart"/>
      <w:r w:rsidRPr="00C061F8">
        <w:rPr>
          <w:rFonts w:ascii="Arial" w:hAnsi="Arial" w:cs="Arial"/>
          <w:sz w:val="21"/>
          <w:szCs w:val="21"/>
          <w:lang w:val="en-GB"/>
        </w:rPr>
        <w:t>scribos’s</w:t>
      </w:r>
      <w:proofErr w:type="spellEnd"/>
      <w:r w:rsidRPr="00C061F8">
        <w:rPr>
          <w:rFonts w:ascii="Arial" w:hAnsi="Arial" w:cs="Arial"/>
          <w:sz w:val="21"/>
          <w:szCs w:val="21"/>
          <w:lang w:val="en-GB"/>
        </w:rPr>
        <w:t xml:space="preserve"> </w:t>
      </w:r>
      <w:r w:rsidR="000A77C9">
        <w:rPr>
          <w:rFonts w:ascii="Arial" w:hAnsi="Arial" w:cs="Arial"/>
          <w:sz w:val="21"/>
          <w:szCs w:val="21"/>
          <w:lang w:val="en-GB"/>
        </w:rPr>
        <w:t>self-developed</w:t>
      </w:r>
      <w:r w:rsidRPr="00C061F8">
        <w:rPr>
          <w:rFonts w:ascii="Arial" w:hAnsi="Arial" w:cs="Arial"/>
          <w:sz w:val="21"/>
          <w:szCs w:val="21"/>
          <w:lang w:val="en-GB"/>
        </w:rPr>
        <w:t xml:space="preserve"> tesa Veo</w:t>
      </w:r>
      <w:r w:rsidR="000A77C9">
        <w:rPr>
          <w:rFonts w:ascii="Arial" w:hAnsi="Arial" w:cs="Arial"/>
          <w:sz w:val="21"/>
          <w:szCs w:val="21"/>
          <w:lang w:val="en-GB"/>
        </w:rPr>
        <w:t>M</w:t>
      </w:r>
      <w:r w:rsidRPr="00C061F8">
        <w:rPr>
          <w:rFonts w:ascii="Arial" w:hAnsi="Arial" w:cs="Arial"/>
          <w:sz w:val="21"/>
          <w:szCs w:val="21"/>
          <w:lang w:val="en-GB"/>
        </w:rPr>
        <w:t xml:space="preserve">ark technology, an adhesive </w:t>
      </w:r>
      <w:r w:rsidR="000A77C9">
        <w:rPr>
          <w:rFonts w:ascii="Arial" w:hAnsi="Arial" w:cs="Arial"/>
          <w:sz w:val="21"/>
          <w:szCs w:val="21"/>
          <w:lang w:val="en-GB"/>
        </w:rPr>
        <w:t>label</w:t>
      </w:r>
      <w:r w:rsidRPr="00C061F8">
        <w:rPr>
          <w:rFonts w:ascii="Arial" w:hAnsi="Arial" w:cs="Arial"/>
          <w:sz w:val="21"/>
          <w:szCs w:val="21"/>
          <w:lang w:val="en-GB"/>
        </w:rPr>
        <w:t xml:space="preserve"> that can be applied astride the capsule and bottle or on the back label.</w:t>
      </w:r>
    </w:p>
    <w:p w:rsidR="00C061F8" w:rsidRPr="00C061F8" w:rsidRDefault="00C061F8" w:rsidP="002C0F31">
      <w:pPr>
        <w:pStyle w:val="Grillemoyenne1-Accent21"/>
        <w:spacing w:line="360" w:lineRule="auto"/>
        <w:ind w:left="0"/>
        <w:rPr>
          <w:rFonts w:ascii="Arial" w:hAnsi="Arial" w:cs="Arial"/>
          <w:sz w:val="21"/>
          <w:szCs w:val="21"/>
          <w:lang w:val="en-US"/>
        </w:rPr>
      </w:pPr>
      <w:r w:rsidRPr="00C061F8">
        <w:rPr>
          <w:rFonts w:ascii="Arial" w:hAnsi="Arial" w:cs="Arial"/>
          <w:sz w:val="21"/>
          <w:szCs w:val="21"/>
          <w:lang w:val="en-GB"/>
        </w:rPr>
        <w:lastRenderedPageBreak/>
        <w:t>For the winemakers who do not have a third head on the bottling line, the Saint-Emilion Wine Council offers a custom-made solution to apply the label on the back label.</w:t>
      </w:r>
    </w:p>
    <w:p w:rsidR="00C061F8" w:rsidRPr="00C061F8" w:rsidRDefault="00C061F8" w:rsidP="002C0F31">
      <w:pPr>
        <w:pStyle w:val="Grillemoyenne1-Accent21"/>
        <w:spacing w:line="360" w:lineRule="auto"/>
        <w:ind w:left="0"/>
        <w:rPr>
          <w:sz w:val="21"/>
          <w:szCs w:val="21"/>
          <w:lang w:val="en-US"/>
        </w:rPr>
      </w:pPr>
      <w:r w:rsidRPr="00C061F8">
        <w:rPr>
          <w:rFonts w:ascii="Arial" w:hAnsi="Arial" w:cs="Arial"/>
          <w:noProof/>
          <w:sz w:val="21"/>
          <w:szCs w:val="21"/>
          <w:lang w:val="de-DE" w:eastAsia="zh-CN"/>
        </w:rPr>
        <w:drawing>
          <wp:anchor distT="0" distB="0" distL="114300" distR="114300" simplePos="0" relativeHeight="251660288" behindDoc="1" locked="0" layoutInCell="1" allowOverlap="1">
            <wp:simplePos x="0" y="0"/>
            <wp:positionH relativeFrom="column">
              <wp:posOffset>26670</wp:posOffset>
            </wp:positionH>
            <wp:positionV relativeFrom="paragraph">
              <wp:posOffset>31115</wp:posOffset>
            </wp:positionV>
            <wp:extent cx="1933575" cy="977900"/>
            <wp:effectExtent l="19050" t="0" r="9525" b="0"/>
            <wp:wrapTight wrapText="bothSides">
              <wp:wrapPolygon edited="0">
                <wp:start x="-213" y="0"/>
                <wp:lineTo x="-213" y="21039"/>
                <wp:lineTo x="21706" y="21039"/>
                <wp:lineTo x="21706" y="0"/>
                <wp:lineTo x="-213" y="0"/>
              </wp:wrapPolygon>
            </wp:wrapTight>
            <wp:docPr id="7" name="Bild 2" descr="Capture d’écran 2016-09-23 à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d’écran 2016-09-23 à 15"/>
                    <pic:cNvPicPr>
                      <a:picLocks noChangeAspect="1" noChangeArrowheads="1"/>
                    </pic:cNvPicPr>
                  </pic:nvPicPr>
                  <pic:blipFill>
                    <a:blip r:embed="rId9"/>
                    <a:srcRect/>
                    <a:stretch>
                      <a:fillRect/>
                    </a:stretch>
                  </pic:blipFill>
                  <pic:spPr bwMode="auto">
                    <a:xfrm>
                      <a:off x="0" y="0"/>
                      <a:ext cx="1933575" cy="977900"/>
                    </a:xfrm>
                    <a:prstGeom prst="rect">
                      <a:avLst/>
                    </a:prstGeom>
                    <a:noFill/>
                  </pic:spPr>
                </pic:pic>
              </a:graphicData>
            </a:graphic>
          </wp:anchor>
        </w:drawing>
      </w:r>
      <w:r w:rsidRPr="00C061F8">
        <w:rPr>
          <w:rFonts w:ascii="Arial" w:hAnsi="Arial" w:cs="Arial"/>
          <w:sz w:val="21"/>
          <w:szCs w:val="21"/>
          <w:lang w:val="en-GB"/>
        </w:rPr>
        <w:t xml:space="preserve"> “</w:t>
      </w:r>
      <w:r w:rsidRPr="00C061F8">
        <w:rPr>
          <w:rFonts w:ascii="Arial" w:hAnsi="Arial" w:cs="Arial"/>
          <w:i/>
          <w:sz w:val="21"/>
          <w:szCs w:val="21"/>
          <w:lang w:val="en-GB"/>
        </w:rPr>
        <w:t xml:space="preserve">Thanks to our </w:t>
      </w:r>
      <w:r w:rsidR="000A77C9">
        <w:rPr>
          <w:rFonts w:ascii="Arial" w:hAnsi="Arial" w:cs="Arial"/>
          <w:i/>
          <w:sz w:val="21"/>
          <w:szCs w:val="21"/>
          <w:lang w:val="en-GB"/>
        </w:rPr>
        <w:t>self-developed</w:t>
      </w:r>
      <w:r w:rsidRPr="00C061F8">
        <w:rPr>
          <w:rFonts w:ascii="Arial" w:hAnsi="Arial" w:cs="Arial"/>
          <w:i/>
          <w:sz w:val="21"/>
          <w:szCs w:val="21"/>
          <w:lang w:val="en-GB"/>
        </w:rPr>
        <w:t xml:space="preserve"> technology, each security label is unique and very simple to verify. With the tesa connect &amp; check platform you can check the authenticity of the bottles online.”</w:t>
      </w:r>
      <w:r w:rsidRPr="00C061F8">
        <w:rPr>
          <w:rFonts w:ascii="Arial" w:hAnsi="Arial" w:cs="Arial"/>
          <w:sz w:val="21"/>
          <w:szCs w:val="21"/>
          <w:lang w:val="en-GB"/>
        </w:rPr>
        <w:t xml:space="preserve"> </w:t>
      </w:r>
      <w:r w:rsidRPr="00C061F8">
        <w:rPr>
          <w:rFonts w:ascii="Arial" w:hAnsi="Arial" w:cs="Arial"/>
          <w:b/>
          <w:bCs/>
          <w:sz w:val="21"/>
          <w:szCs w:val="21"/>
          <w:lang w:val="en-GB"/>
        </w:rPr>
        <w:t xml:space="preserve">explained </w:t>
      </w:r>
      <w:r w:rsidR="000A77C9">
        <w:rPr>
          <w:rFonts w:ascii="Arial" w:hAnsi="Arial" w:cs="Arial"/>
          <w:b/>
          <w:bCs/>
          <w:sz w:val="21"/>
          <w:szCs w:val="21"/>
          <w:lang w:val="en-GB"/>
        </w:rPr>
        <w:t xml:space="preserve">Damien Guille, </w:t>
      </w:r>
      <w:r w:rsidRPr="00C061F8">
        <w:rPr>
          <w:rFonts w:ascii="Arial" w:hAnsi="Arial" w:cs="Arial"/>
          <w:b/>
          <w:bCs/>
          <w:sz w:val="21"/>
          <w:szCs w:val="21"/>
          <w:lang w:val="en-GB"/>
        </w:rPr>
        <w:t>Regional Sales Manager for SWEU</w:t>
      </w:r>
      <w:r w:rsidR="000A77C9">
        <w:rPr>
          <w:rFonts w:ascii="Arial" w:hAnsi="Arial" w:cs="Arial"/>
          <w:b/>
          <w:bCs/>
          <w:sz w:val="21"/>
          <w:szCs w:val="21"/>
          <w:lang w:val="en-GB"/>
        </w:rPr>
        <w:t xml:space="preserve"> at tesa scribos</w:t>
      </w:r>
      <w:r w:rsidRPr="00C061F8">
        <w:rPr>
          <w:rFonts w:ascii="Arial" w:hAnsi="Arial" w:cs="Arial"/>
          <w:b/>
          <w:bCs/>
          <w:sz w:val="21"/>
          <w:szCs w:val="21"/>
          <w:lang w:val="en-GB"/>
        </w:rPr>
        <w:t>.</w:t>
      </w:r>
      <w:r w:rsidRPr="00C061F8">
        <w:rPr>
          <w:rFonts w:ascii="Arial" w:hAnsi="Arial" w:cs="Arial"/>
          <w:sz w:val="21"/>
          <w:szCs w:val="21"/>
          <w:lang w:val="en-GB"/>
        </w:rPr>
        <w:t xml:space="preserve"> </w:t>
      </w:r>
      <w:r w:rsidRPr="00C061F8">
        <w:rPr>
          <w:rFonts w:ascii="Arial" w:hAnsi="Arial" w:cs="Arial"/>
          <w:i/>
          <w:iCs/>
          <w:sz w:val="21"/>
          <w:szCs w:val="21"/>
          <w:lang w:val="en-GB"/>
        </w:rPr>
        <w:t>“All you need to do is scan the</w:t>
      </w:r>
      <w:r w:rsidR="00EF401D">
        <w:rPr>
          <w:rFonts w:ascii="Arial" w:hAnsi="Arial" w:cs="Arial"/>
          <w:i/>
          <w:iCs/>
          <w:sz w:val="21"/>
          <w:szCs w:val="21"/>
          <w:lang w:val="en-GB"/>
        </w:rPr>
        <w:t xml:space="preserve"> QR </w:t>
      </w:r>
      <w:r w:rsidRPr="00C061F8">
        <w:rPr>
          <w:rFonts w:ascii="Arial" w:hAnsi="Arial" w:cs="Arial"/>
          <w:i/>
          <w:iCs/>
          <w:sz w:val="21"/>
          <w:szCs w:val="21"/>
          <w:lang w:val="en-GB"/>
        </w:rPr>
        <w:t xml:space="preserve">code with a smartphone and enter the security code present on the bottle. If </w:t>
      </w:r>
      <w:r w:rsidR="000A77C9">
        <w:rPr>
          <w:rFonts w:ascii="Arial" w:hAnsi="Arial" w:cs="Arial"/>
          <w:i/>
          <w:iCs/>
          <w:sz w:val="21"/>
          <w:szCs w:val="21"/>
          <w:lang w:val="en-GB"/>
        </w:rPr>
        <w:t xml:space="preserve">the </w:t>
      </w:r>
      <w:r w:rsidRPr="00C061F8">
        <w:rPr>
          <w:rFonts w:ascii="Arial" w:hAnsi="Arial" w:cs="Arial"/>
          <w:i/>
          <w:iCs/>
          <w:sz w:val="21"/>
          <w:szCs w:val="21"/>
          <w:lang w:val="en-GB"/>
        </w:rPr>
        <w:t xml:space="preserve">code </w:t>
      </w:r>
      <w:r w:rsidR="000A77C9">
        <w:rPr>
          <w:rFonts w:ascii="Arial" w:hAnsi="Arial" w:cs="Arial"/>
          <w:i/>
          <w:iCs/>
          <w:sz w:val="21"/>
          <w:szCs w:val="21"/>
          <w:lang w:val="en-GB"/>
        </w:rPr>
        <w:t>is</w:t>
      </w:r>
      <w:r w:rsidRPr="00C061F8">
        <w:rPr>
          <w:rFonts w:ascii="Arial" w:hAnsi="Arial" w:cs="Arial"/>
          <w:i/>
          <w:iCs/>
          <w:sz w:val="21"/>
          <w:szCs w:val="21"/>
          <w:lang w:val="en-GB"/>
        </w:rPr>
        <w:t xml:space="preserve"> valid and confirmed by the consumer, the latter is automatically switched over to the product details provided by the estate on the Saint-Emilion Wine Council website (or that of the winemaker)”.</w:t>
      </w:r>
    </w:p>
    <w:p w:rsidR="000A77C9" w:rsidRPr="000A77C9" w:rsidRDefault="00C061F8" w:rsidP="002C0F31">
      <w:pPr>
        <w:spacing w:line="360" w:lineRule="auto"/>
        <w:jc w:val="both"/>
        <w:rPr>
          <w:sz w:val="21"/>
          <w:szCs w:val="21"/>
          <w:lang w:val="en-GB"/>
        </w:rPr>
      </w:pPr>
      <w:r w:rsidRPr="00C061F8">
        <w:rPr>
          <w:sz w:val="21"/>
          <w:szCs w:val="21"/>
          <w:lang w:val="en-GB"/>
        </w:rPr>
        <w:t xml:space="preserve">On these </w:t>
      </w:r>
      <w:r w:rsidR="000A77C9">
        <w:rPr>
          <w:sz w:val="21"/>
          <w:szCs w:val="21"/>
          <w:lang w:val="en-GB"/>
        </w:rPr>
        <w:t>web</w:t>
      </w:r>
      <w:r w:rsidRPr="00C061F8">
        <w:rPr>
          <w:sz w:val="21"/>
          <w:szCs w:val="21"/>
          <w:lang w:val="en-GB"/>
        </w:rPr>
        <w:t xml:space="preserve">sites, the </w:t>
      </w:r>
      <w:r w:rsidR="000A77C9">
        <w:rPr>
          <w:sz w:val="21"/>
          <w:szCs w:val="21"/>
          <w:lang w:val="en-GB"/>
        </w:rPr>
        <w:t xml:space="preserve">participating </w:t>
      </w:r>
      <w:r w:rsidRPr="00C061F8">
        <w:rPr>
          <w:sz w:val="21"/>
          <w:szCs w:val="21"/>
          <w:lang w:val="en-GB"/>
        </w:rPr>
        <w:t>growers can also simply and with full confidentiality provide information on the traceability of each lot well in advance. This allows them to establish the link between the lot and the scanned bottle. Furthermore, they can find statistics on the number of scans, the cities and countries where consumers, customs agents, distributors, etc. have verified their bottles. Like this they are able to collect detailed market intelligence data.</w:t>
      </w:r>
    </w:p>
    <w:p w:rsidR="00C061F8" w:rsidRDefault="00C061F8" w:rsidP="002C0F31">
      <w:pPr>
        <w:spacing w:line="360" w:lineRule="auto"/>
        <w:jc w:val="both"/>
        <w:rPr>
          <w:sz w:val="21"/>
          <w:szCs w:val="21"/>
          <w:lang w:val="en-GB"/>
        </w:rPr>
      </w:pPr>
      <w:r w:rsidRPr="00C061F8">
        <w:rPr>
          <w:sz w:val="21"/>
          <w:szCs w:val="21"/>
          <w:lang w:val="en-GB"/>
        </w:rPr>
        <w:t>For even greater comfort and simplicity, the Saint-Emilion Wine Council extranet offers growers the option of completing all of the reporting formalities online on the extranet. Among other things, the tool allows them to stay informed in real time and to access a document base.</w:t>
      </w:r>
    </w:p>
    <w:p w:rsidR="000A77C9" w:rsidRPr="00C061F8" w:rsidRDefault="000A77C9" w:rsidP="002C0F31">
      <w:pPr>
        <w:spacing w:line="360" w:lineRule="auto"/>
        <w:jc w:val="both"/>
        <w:rPr>
          <w:sz w:val="21"/>
          <w:szCs w:val="21"/>
          <w:lang w:val="en-US"/>
        </w:rPr>
      </w:pPr>
    </w:p>
    <w:p w:rsidR="00C061F8" w:rsidRPr="00C061F8" w:rsidRDefault="00C061F8" w:rsidP="002C0F31">
      <w:pPr>
        <w:spacing w:line="360" w:lineRule="auto"/>
        <w:jc w:val="both"/>
        <w:rPr>
          <w:b/>
          <w:sz w:val="21"/>
          <w:szCs w:val="21"/>
          <w:lang w:val="en-US"/>
        </w:rPr>
      </w:pPr>
      <w:r w:rsidRPr="00C061F8">
        <w:rPr>
          <w:b/>
          <w:bCs/>
          <w:sz w:val="21"/>
          <w:szCs w:val="21"/>
          <w:lang w:val="en-GB"/>
        </w:rPr>
        <w:t xml:space="preserve">The advantages </w:t>
      </w:r>
    </w:p>
    <w:p w:rsidR="00C061F8" w:rsidRPr="00C061F8" w:rsidRDefault="00C061F8" w:rsidP="002C0F31">
      <w:pPr>
        <w:pStyle w:val="Grillemoyenne1-Accent21"/>
        <w:spacing w:line="360" w:lineRule="auto"/>
        <w:ind w:left="0"/>
        <w:rPr>
          <w:rFonts w:ascii="Arial" w:hAnsi="Arial" w:cs="Arial"/>
          <w:sz w:val="21"/>
          <w:szCs w:val="21"/>
          <w:lang w:val="en-US"/>
        </w:rPr>
      </w:pPr>
      <w:r w:rsidRPr="00C061F8">
        <w:rPr>
          <w:rFonts w:ascii="Arial" w:hAnsi="Arial" w:cs="Arial"/>
          <w:sz w:val="21"/>
          <w:szCs w:val="21"/>
          <w:lang w:val="en-GB"/>
        </w:rPr>
        <w:t>Participation in the programme is voluntary. While the security labels were initially reserved for the Saint-Emilion Grand Cru wines, they are now available to all wines bearing the Saint-Emilion designation.</w:t>
      </w:r>
    </w:p>
    <w:p w:rsidR="00C061F8" w:rsidRPr="00C061F8" w:rsidRDefault="00C061F8" w:rsidP="002C0F31">
      <w:pPr>
        <w:spacing w:line="360" w:lineRule="auto"/>
        <w:jc w:val="both"/>
        <w:rPr>
          <w:sz w:val="21"/>
          <w:szCs w:val="21"/>
          <w:lang w:val="en-US"/>
        </w:rPr>
      </w:pPr>
      <w:r w:rsidRPr="00C061F8">
        <w:rPr>
          <w:sz w:val="21"/>
          <w:szCs w:val="21"/>
          <w:lang w:val="en-GB"/>
        </w:rPr>
        <w:t xml:space="preserve">The Saint-Emilion security label is a reliable and easy-to-implement system for traceability and anti-counterfeiting that has been adopted by many members, allowing them to </w:t>
      </w:r>
    </w:p>
    <w:p w:rsidR="00C061F8" w:rsidRPr="00C061F8" w:rsidRDefault="00C061F8" w:rsidP="002C0F31">
      <w:pPr>
        <w:numPr>
          <w:ilvl w:val="0"/>
          <w:numId w:val="2"/>
        </w:numPr>
        <w:spacing w:line="360" w:lineRule="auto"/>
        <w:jc w:val="both"/>
        <w:rPr>
          <w:sz w:val="21"/>
          <w:szCs w:val="21"/>
        </w:rPr>
      </w:pPr>
      <w:r w:rsidRPr="00C061F8">
        <w:rPr>
          <w:sz w:val="21"/>
          <w:szCs w:val="21"/>
          <w:lang w:val="en-GB"/>
        </w:rPr>
        <w:t>reassure consumers;</w:t>
      </w:r>
    </w:p>
    <w:p w:rsidR="00C061F8" w:rsidRPr="00C061F8" w:rsidRDefault="00C061F8" w:rsidP="002C0F31">
      <w:pPr>
        <w:numPr>
          <w:ilvl w:val="0"/>
          <w:numId w:val="2"/>
        </w:numPr>
        <w:spacing w:line="360" w:lineRule="auto"/>
        <w:jc w:val="both"/>
        <w:rPr>
          <w:sz w:val="21"/>
          <w:szCs w:val="21"/>
          <w:lang w:val="en-US"/>
        </w:rPr>
      </w:pPr>
      <w:r w:rsidRPr="00C061F8">
        <w:rPr>
          <w:sz w:val="21"/>
          <w:szCs w:val="21"/>
          <w:lang w:val="en-GB"/>
        </w:rPr>
        <w:t>help protect and strengthen the image of the Saint-Emilion wines,</w:t>
      </w:r>
    </w:p>
    <w:p w:rsidR="00C061F8" w:rsidRPr="00C061F8" w:rsidRDefault="00C061F8" w:rsidP="002C0F31">
      <w:pPr>
        <w:numPr>
          <w:ilvl w:val="0"/>
          <w:numId w:val="2"/>
        </w:numPr>
        <w:spacing w:line="360" w:lineRule="auto"/>
        <w:jc w:val="both"/>
        <w:rPr>
          <w:sz w:val="21"/>
          <w:szCs w:val="21"/>
          <w:lang w:val="en-US"/>
        </w:rPr>
      </w:pPr>
      <w:r w:rsidRPr="00C061F8">
        <w:rPr>
          <w:sz w:val="21"/>
          <w:szCs w:val="21"/>
          <w:lang w:val="en-GB"/>
        </w:rPr>
        <w:t>augment sales in France and abroad;</w:t>
      </w:r>
    </w:p>
    <w:p w:rsidR="00C061F8" w:rsidRPr="00C061F8" w:rsidRDefault="00C061F8" w:rsidP="002C0F31">
      <w:pPr>
        <w:numPr>
          <w:ilvl w:val="0"/>
          <w:numId w:val="2"/>
        </w:numPr>
        <w:spacing w:line="360" w:lineRule="auto"/>
        <w:jc w:val="both"/>
        <w:rPr>
          <w:sz w:val="21"/>
          <w:szCs w:val="21"/>
          <w:lang w:val="en-US"/>
        </w:rPr>
      </w:pPr>
      <w:r w:rsidRPr="00C061F8">
        <w:rPr>
          <w:sz w:val="21"/>
          <w:szCs w:val="21"/>
          <w:lang w:val="en-GB"/>
        </w:rPr>
        <w:lastRenderedPageBreak/>
        <w:t xml:space="preserve">enable traceability and </w:t>
      </w:r>
      <w:r w:rsidR="000A77C9">
        <w:rPr>
          <w:sz w:val="21"/>
          <w:szCs w:val="21"/>
          <w:lang w:val="en-GB"/>
        </w:rPr>
        <w:t>simplify</w:t>
      </w:r>
      <w:r w:rsidRPr="00C061F8">
        <w:rPr>
          <w:sz w:val="21"/>
          <w:szCs w:val="21"/>
          <w:lang w:val="en-GB"/>
        </w:rPr>
        <w:t xml:space="preserve"> the work of distributors and security services such as customs agents in ensuring the products’ authenticity; and</w:t>
      </w:r>
    </w:p>
    <w:p w:rsidR="00C061F8" w:rsidRPr="00C061F8" w:rsidRDefault="00C061F8" w:rsidP="002C0F31">
      <w:pPr>
        <w:numPr>
          <w:ilvl w:val="0"/>
          <w:numId w:val="2"/>
        </w:numPr>
        <w:spacing w:line="360" w:lineRule="auto"/>
        <w:jc w:val="both"/>
        <w:rPr>
          <w:sz w:val="21"/>
          <w:szCs w:val="21"/>
          <w:lang w:val="en-US"/>
        </w:rPr>
      </w:pPr>
      <w:proofErr w:type="gramStart"/>
      <w:r w:rsidRPr="00C061F8">
        <w:rPr>
          <w:sz w:val="21"/>
          <w:szCs w:val="21"/>
          <w:lang w:val="en-GB"/>
        </w:rPr>
        <w:t>reduce</w:t>
      </w:r>
      <w:proofErr w:type="gramEnd"/>
      <w:r w:rsidRPr="00C061F8">
        <w:rPr>
          <w:sz w:val="21"/>
          <w:szCs w:val="21"/>
          <w:lang w:val="en-GB"/>
        </w:rPr>
        <w:t xml:space="preserve"> lost turnover associated with missed profits and brand image damage caused by counterfeit products in circulation.</w:t>
      </w:r>
    </w:p>
    <w:p w:rsidR="00C061F8" w:rsidRPr="00C061F8" w:rsidRDefault="00C061F8" w:rsidP="002C0F31">
      <w:pPr>
        <w:spacing w:line="360" w:lineRule="auto"/>
        <w:jc w:val="both"/>
        <w:rPr>
          <w:sz w:val="21"/>
          <w:szCs w:val="21"/>
          <w:lang w:val="en-US"/>
        </w:rPr>
      </w:pPr>
    </w:p>
    <w:p w:rsidR="00C061F8" w:rsidRPr="00C061F8" w:rsidRDefault="00C061F8" w:rsidP="002C0F31">
      <w:pPr>
        <w:spacing w:line="360" w:lineRule="auto"/>
        <w:jc w:val="both"/>
        <w:rPr>
          <w:b/>
          <w:sz w:val="21"/>
          <w:szCs w:val="21"/>
          <w:lang w:val="en-US"/>
        </w:rPr>
      </w:pPr>
      <w:r w:rsidRPr="00C061F8">
        <w:rPr>
          <w:b/>
          <w:bCs/>
          <w:sz w:val="21"/>
          <w:szCs w:val="21"/>
          <w:lang w:val="en-GB"/>
        </w:rPr>
        <w:t>Communicate to inform and ensure the success of an anti-counterfeiting campaign</w:t>
      </w:r>
    </w:p>
    <w:p w:rsidR="00C061F8" w:rsidRDefault="00C061F8" w:rsidP="002C0F31">
      <w:pPr>
        <w:spacing w:line="360" w:lineRule="auto"/>
        <w:jc w:val="both"/>
        <w:rPr>
          <w:sz w:val="21"/>
          <w:szCs w:val="21"/>
          <w:lang w:val="en-GB"/>
        </w:rPr>
      </w:pPr>
      <w:r w:rsidRPr="00C061F8">
        <w:rPr>
          <w:sz w:val="21"/>
          <w:szCs w:val="21"/>
          <w:lang w:val="en-GB"/>
        </w:rPr>
        <w:t xml:space="preserve">The Saint-Emilion Wine Council has set up some powerful marketing tools, including a very effective </w:t>
      </w:r>
      <w:hyperlink r:id="rId10" w:history="1">
        <w:r w:rsidRPr="00C061F8">
          <w:rPr>
            <w:rStyle w:val="Hyperlink"/>
            <w:rFonts w:cs="Arial"/>
            <w:sz w:val="21"/>
            <w:szCs w:val="21"/>
            <w:lang w:val="en-GB"/>
          </w:rPr>
          <w:t>online video presentation</w:t>
        </w:r>
      </w:hyperlink>
      <w:r w:rsidRPr="00C061F8">
        <w:rPr>
          <w:sz w:val="21"/>
          <w:szCs w:val="21"/>
          <w:lang w:val="en-GB"/>
        </w:rPr>
        <w:t xml:space="preserve"> aimed at producers, distributors and security services. </w:t>
      </w:r>
    </w:p>
    <w:p w:rsidR="000A77C9" w:rsidRPr="00C061F8" w:rsidRDefault="000A77C9" w:rsidP="002C0F31">
      <w:pPr>
        <w:spacing w:line="360" w:lineRule="auto"/>
        <w:jc w:val="both"/>
        <w:rPr>
          <w:sz w:val="21"/>
          <w:szCs w:val="21"/>
          <w:lang w:val="en-GB"/>
        </w:rPr>
      </w:pPr>
    </w:p>
    <w:p w:rsidR="00C061F8" w:rsidRDefault="00C061F8" w:rsidP="002C0F31">
      <w:pPr>
        <w:spacing w:line="360" w:lineRule="auto"/>
        <w:jc w:val="both"/>
        <w:rPr>
          <w:sz w:val="21"/>
          <w:szCs w:val="21"/>
          <w:lang w:val="en-GB"/>
        </w:rPr>
      </w:pPr>
      <w:r w:rsidRPr="00C061F8">
        <w:rPr>
          <w:sz w:val="21"/>
          <w:szCs w:val="21"/>
          <w:lang w:val="en-GB"/>
        </w:rPr>
        <w:t>The security labels have also been presented to and unanimously approved by Chinese authorities and distributors in December 2015:</w:t>
      </w:r>
    </w:p>
    <w:p w:rsidR="000A77C9" w:rsidRDefault="000A77C9" w:rsidP="002C0F31">
      <w:pPr>
        <w:spacing w:line="360" w:lineRule="auto"/>
        <w:jc w:val="both"/>
        <w:rPr>
          <w:sz w:val="21"/>
          <w:szCs w:val="21"/>
          <w:lang w:val="en-GB"/>
        </w:rPr>
      </w:pPr>
      <w:r>
        <w:rPr>
          <w:noProof/>
          <w:sz w:val="21"/>
          <w:szCs w:val="21"/>
          <w:lang w:eastAsia="zh-CN"/>
        </w:rPr>
        <w:drawing>
          <wp:anchor distT="0" distB="0" distL="114300" distR="114300" simplePos="0" relativeHeight="251662336" behindDoc="0" locked="0" layoutInCell="1" allowOverlap="1">
            <wp:simplePos x="0" y="0"/>
            <wp:positionH relativeFrom="column">
              <wp:posOffset>-268605</wp:posOffset>
            </wp:positionH>
            <wp:positionV relativeFrom="paragraph">
              <wp:posOffset>95250</wp:posOffset>
            </wp:positionV>
            <wp:extent cx="2641600" cy="1981200"/>
            <wp:effectExtent l="19050" t="0" r="6350" b="0"/>
            <wp:wrapNone/>
            <wp:docPr id="5" name="Bild 1" descr="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10"/>
                    <pic:cNvPicPr>
                      <a:picLocks noChangeAspect="1" noChangeArrowheads="1"/>
                    </pic:cNvPicPr>
                  </pic:nvPicPr>
                  <pic:blipFill>
                    <a:blip r:embed="rId11"/>
                    <a:srcRect/>
                    <a:stretch>
                      <a:fillRect/>
                    </a:stretch>
                  </pic:blipFill>
                  <pic:spPr bwMode="auto">
                    <a:xfrm>
                      <a:off x="0" y="0"/>
                      <a:ext cx="2641600" cy="1981200"/>
                    </a:xfrm>
                    <a:prstGeom prst="rect">
                      <a:avLst/>
                    </a:prstGeom>
                    <a:noFill/>
                    <a:ln w="9525">
                      <a:noFill/>
                      <a:miter lim="800000"/>
                      <a:headEnd/>
                      <a:tailEnd/>
                    </a:ln>
                  </pic:spPr>
                </pic:pic>
              </a:graphicData>
            </a:graphic>
          </wp:anchor>
        </w:drawing>
      </w:r>
      <w:r>
        <w:rPr>
          <w:noProof/>
          <w:sz w:val="21"/>
          <w:szCs w:val="21"/>
          <w:lang w:eastAsia="zh-CN"/>
        </w:rPr>
        <w:drawing>
          <wp:anchor distT="0" distB="0" distL="114300" distR="114300" simplePos="0" relativeHeight="251664384" behindDoc="0" locked="0" layoutInCell="1" allowOverlap="1">
            <wp:simplePos x="0" y="0"/>
            <wp:positionH relativeFrom="column">
              <wp:posOffset>2357120</wp:posOffset>
            </wp:positionH>
            <wp:positionV relativeFrom="paragraph">
              <wp:posOffset>95250</wp:posOffset>
            </wp:positionV>
            <wp:extent cx="1473200" cy="1981200"/>
            <wp:effectExtent l="19050" t="0" r="0" b="0"/>
            <wp:wrapNone/>
            <wp:docPr id="4" name="Bild 2" descr="Bil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12"/>
                    <pic:cNvPicPr>
                      <a:picLocks noChangeAspect="1" noChangeArrowheads="1"/>
                    </pic:cNvPicPr>
                  </pic:nvPicPr>
                  <pic:blipFill>
                    <a:blip r:embed="rId12"/>
                    <a:srcRect/>
                    <a:stretch>
                      <a:fillRect/>
                    </a:stretch>
                  </pic:blipFill>
                  <pic:spPr bwMode="auto">
                    <a:xfrm>
                      <a:off x="0" y="0"/>
                      <a:ext cx="1473200" cy="1981200"/>
                    </a:xfrm>
                    <a:prstGeom prst="rect">
                      <a:avLst/>
                    </a:prstGeom>
                    <a:noFill/>
                    <a:ln w="9525">
                      <a:noFill/>
                      <a:miter lim="800000"/>
                      <a:headEnd/>
                      <a:tailEnd/>
                    </a:ln>
                  </pic:spPr>
                </pic:pic>
              </a:graphicData>
            </a:graphic>
          </wp:anchor>
        </w:drawing>
      </w:r>
      <w:r>
        <w:rPr>
          <w:noProof/>
          <w:sz w:val="21"/>
          <w:szCs w:val="21"/>
          <w:lang w:eastAsia="zh-CN"/>
        </w:rPr>
        <w:drawing>
          <wp:anchor distT="0" distB="0" distL="114300" distR="114300" simplePos="0" relativeHeight="251663360" behindDoc="0" locked="0" layoutInCell="1" allowOverlap="1">
            <wp:simplePos x="0" y="0"/>
            <wp:positionH relativeFrom="column">
              <wp:posOffset>3830320</wp:posOffset>
            </wp:positionH>
            <wp:positionV relativeFrom="paragraph">
              <wp:posOffset>95250</wp:posOffset>
            </wp:positionV>
            <wp:extent cx="1686560" cy="1981200"/>
            <wp:effectExtent l="19050" t="0" r="8890" b="0"/>
            <wp:wrapNone/>
            <wp:docPr id="2" name="Bild 3" descr="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11"/>
                    <pic:cNvPicPr>
                      <a:picLocks noChangeAspect="1" noChangeArrowheads="1"/>
                    </pic:cNvPicPr>
                  </pic:nvPicPr>
                  <pic:blipFill>
                    <a:blip r:embed="rId13"/>
                    <a:srcRect/>
                    <a:stretch>
                      <a:fillRect/>
                    </a:stretch>
                  </pic:blipFill>
                  <pic:spPr bwMode="auto">
                    <a:xfrm>
                      <a:off x="0" y="0"/>
                      <a:ext cx="1686560" cy="1981200"/>
                    </a:xfrm>
                    <a:prstGeom prst="rect">
                      <a:avLst/>
                    </a:prstGeom>
                    <a:noFill/>
                    <a:ln w="9525">
                      <a:noFill/>
                      <a:miter lim="800000"/>
                      <a:headEnd/>
                      <a:tailEnd/>
                    </a:ln>
                  </pic:spPr>
                </pic:pic>
              </a:graphicData>
            </a:graphic>
          </wp:anchor>
        </w:drawing>
      </w:r>
    </w:p>
    <w:p w:rsidR="000A77C9" w:rsidRDefault="000A77C9" w:rsidP="002C0F31">
      <w:pPr>
        <w:spacing w:line="360" w:lineRule="auto"/>
        <w:jc w:val="both"/>
        <w:rPr>
          <w:sz w:val="21"/>
          <w:szCs w:val="21"/>
          <w:lang w:val="en-GB"/>
        </w:rPr>
      </w:pPr>
    </w:p>
    <w:p w:rsidR="000A77C9" w:rsidRDefault="000A77C9" w:rsidP="002C0F31">
      <w:pPr>
        <w:spacing w:line="360" w:lineRule="auto"/>
        <w:jc w:val="both"/>
        <w:rPr>
          <w:sz w:val="21"/>
          <w:szCs w:val="21"/>
          <w:lang w:val="en-GB"/>
        </w:rPr>
      </w:pPr>
    </w:p>
    <w:p w:rsidR="000A77C9" w:rsidRDefault="000A77C9" w:rsidP="002C0F31">
      <w:pPr>
        <w:spacing w:line="360" w:lineRule="auto"/>
        <w:jc w:val="both"/>
        <w:rPr>
          <w:sz w:val="21"/>
          <w:szCs w:val="21"/>
          <w:lang w:val="en-GB"/>
        </w:rPr>
      </w:pPr>
    </w:p>
    <w:p w:rsidR="000A77C9" w:rsidRDefault="000A77C9" w:rsidP="002C0F31">
      <w:pPr>
        <w:spacing w:line="360" w:lineRule="auto"/>
        <w:jc w:val="both"/>
        <w:rPr>
          <w:sz w:val="21"/>
          <w:szCs w:val="21"/>
          <w:lang w:val="en-GB"/>
        </w:rPr>
      </w:pPr>
    </w:p>
    <w:p w:rsidR="000A77C9" w:rsidRDefault="000A77C9" w:rsidP="002C0F31">
      <w:pPr>
        <w:spacing w:line="360" w:lineRule="auto"/>
        <w:jc w:val="both"/>
        <w:rPr>
          <w:sz w:val="21"/>
          <w:szCs w:val="21"/>
          <w:lang w:val="en-GB"/>
        </w:rPr>
      </w:pPr>
    </w:p>
    <w:p w:rsidR="000A77C9" w:rsidRDefault="000A77C9" w:rsidP="002C0F31">
      <w:pPr>
        <w:spacing w:line="360" w:lineRule="auto"/>
        <w:jc w:val="both"/>
        <w:rPr>
          <w:sz w:val="21"/>
          <w:szCs w:val="21"/>
          <w:lang w:val="en-GB"/>
        </w:rPr>
      </w:pPr>
    </w:p>
    <w:p w:rsidR="000A77C9" w:rsidRDefault="000A77C9" w:rsidP="002C0F31">
      <w:pPr>
        <w:spacing w:line="360" w:lineRule="auto"/>
        <w:jc w:val="both"/>
        <w:rPr>
          <w:sz w:val="21"/>
          <w:szCs w:val="21"/>
          <w:lang w:val="en-GB"/>
        </w:rPr>
      </w:pPr>
    </w:p>
    <w:p w:rsidR="000A77C9" w:rsidRDefault="000A77C9" w:rsidP="002C0F31">
      <w:pPr>
        <w:spacing w:line="360" w:lineRule="auto"/>
        <w:jc w:val="both"/>
        <w:rPr>
          <w:sz w:val="21"/>
          <w:szCs w:val="21"/>
          <w:lang w:val="en-GB"/>
        </w:rPr>
      </w:pPr>
    </w:p>
    <w:p w:rsidR="000A77C9" w:rsidRPr="00C061F8" w:rsidRDefault="000A77C9" w:rsidP="002C0F31">
      <w:pPr>
        <w:spacing w:line="360" w:lineRule="auto"/>
        <w:jc w:val="both"/>
        <w:rPr>
          <w:color w:val="548DD4"/>
          <w:sz w:val="21"/>
          <w:szCs w:val="21"/>
          <w:lang w:val="en-US"/>
        </w:rPr>
      </w:pPr>
    </w:p>
    <w:p w:rsidR="00C061F8" w:rsidRPr="00C061F8" w:rsidRDefault="00C061F8" w:rsidP="002C0F31">
      <w:pPr>
        <w:spacing w:line="360" w:lineRule="auto"/>
        <w:jc w:val="both"/>
        <w:rPr>
          <w:sz w:val="21"/>
          <w:szCs w:val="21"/>
          <w:lang w:val="en-US"/>
        </w:rPr>
      </w:pPr>
      <w:r w:rsidRPr="00C061F8">
        <w:rPr>
          <w:color w:val="FF0000"/>
          <w:sz w:val="21"/>
          <w:szCs w:val="21"/>
          <w:lang w:val="en-GB"/>
        </w:rPr>
        <w:t xml:space="preserve">   </w:t>
      </w:r>
    </w:p>
    <w:p w:rsidR="00C061F8" w:rsidRPr="00C061F8" w:rsidRDefault="00C061F8" w:rsidP="002C0F31">
      <w:pPr>
        <w:spacing w:line="360" w:lineRule="auto"/>
        <w:jc w:val="both"/>
        <w:rPr>
          <w:sz w:val="21"/>
          <w:szCs w:val="21"/>
          <w:lang w:val="en-US"/>
        </w:rPr>
      </w:pPr>
      <w:r w:rsidRPr="00C061F8">
        <w:rPr>
          <w:i/>
          <w:iCs/>
          <w:sz w:val="21"/>
          <w:szCs w:val="21"/>
          <w:lang w:val="en-GB"/>
        </w:rPr>
        <w:t xml:space="preserve">“The close collaboration with the tesa scribos team has allowed us to implement a solution adapted to the size of our family operations (averaging 8 hectares). We </w:t>
      </w:r>
      <w:r w:rsidR="000A77C9">
        <w:rPr>
          <w:i/>
          <w:iCs/>
          <w:sz w:val="21"/>
          <w:szCs w:val="21"/>
          <w:lang w:val="en-GB"/>
        </w:rPr>
        <w:t xml:space="preserve">chose a security solution </w:t>
      </w:r>
      <w:r w:rsidRPr="00C061F8">
        <w:rPr>
          <w:i/>
          <w:iCs/>
          <w:sz w:val="21"/>
          <w:szCs w:val="21"/>
          <w:lang w:val="en-GB"/>
        </w:rPr>
        <w:t>that can be used by all of our growers, w</w:t>
      </w:r>
      <w:r w:rsidR="000A77C9">
        <w:rPr>
          <w:i/>
          <w:iCs/>
          <w:sz w:val="21"/>
          <w:szCs w:val="21"/>
          <w:lang w:val="en-GB"/>
        </w:rPr>
        <w:t>ithout any</w:t>
      </w:r>
      <w:r w:rsidRPr="00C061F8">
        <w:rPr>
          <w:i/>
          <w:iCs/>
          <w:sz w:val="21"/>
          <w:szCs w:val="21"/>
          <w:lang w:val="en-GB"/>
        </w:rPr>
        <w:t xml:space="preserve"> operational constraints. The solution is very flexible, both from the viewpoint of implementation and the advice and participation of the growers, who benefit from personalised advice from our teams and those of tesa scribos. </w:t>
      </w:r>
      <w:r w:rsidRPr="00C061F8">
        <w:rPr>
          <w:i/>
          <w:sz w:val="21"/>
          <w:szCs w:val="21"/>
          <w:lang w:val="en-GB"/>
        </w:rPr>
        <w:t>Thanks to the low minimum quantity orders, the solution allows all growers to enjoy the same advantages and thus to mutually make use of a high-level security and traceability solution</w:t>
      </w:r>
      <w:r w:rsidRPr="00C061F8">
        <w:rPr>
          <w:sz w:val="21"/>
          <w:szCs w:val="21"/>
          <w:lang w:val="en-GB"/>
        </w:rPr>
        <w:t xml:space="preserve">”, said Frank </w:t>
      </w:r>
      <w:proofErr w:type="spellStart"/>
      <w:r w:rsidRPr="00C061F8">
        <w:rPr>
          <w:sz w:val="21"/>
          <w:szCs w:val="21"/>
          <w:lang w:val="en-GB"/>
        </w:rPr>
        <w:t>Binard</w:t>
      </w:r>
      <w:proofErr w:type="spellEnd"/>
      <w:r w:rsidRPr="00C061F8">
        <w:rPr>
          <w:sz w:val="21"/>
          <w:szCs w:val="21"/>
          <w:lang w:val="en-GB"/>
        </w:rPr>
        <w:t xml:space="preserve">, </w:t>
      </w:r>
      <w:r w:rsidRPr="00C061F8">
        <w:rPr>
          <w:b/>
          <w:bCs/>
          <w:sz w:val="21"/>
          <w:szCs w:val="21"/>
          <w:lang w:val="en-GB"/>
        </w:rPr>
        <w:t>Director of the Saint-Emilion Wine Council.</w:t>
      </w:r>
    </w:p>
    <w:p w:rsidR="000A77C9" w:rsidRPr="000A77C9" w:rsidRDefault="000A77C9" w:rsidP="000A77C9">
      <w:pPr>
        <w:pStyle w:val="StandardWeb"/>
        <w:spacing w:before="80" w:beforeAutospacing="0" w:after="80" w:afterAutospacing="0" w:line="360" w:lineRule="atLeast"/>
        <w:rPr>
          <w:rFonts w:ascii="Arial" w:hAnsi="Arial"/>
          <w:sz w:val="22"/>
          <w:lang w:val="en-US"/>
        </w:rPr>
      </w:pPr>
      <w:r>
        <w:rPr>
          <w:rFonts w:ascii="Arial" w:hAnsi="Arial"/>
          <w:sz w:val="22"/>
          <w:lang w:val="en-US"/>
        </w:rPr>
        <w:t>7.51</w:t>
      </w:r>
      <w:r w:rsidR="00511A83">
        <w:rPr>
          <w:rFonts w:ascii="Arial" w:hAnsi="Arial"/>
          <w:sz w:val="22"/>
          <w:lang w:val="en-US"/>
        </w:rPr>
        <w:t>4</w:t>
      </w:r>
      <w:r w:rsidRPr="000A77C9">
        <w:rPr>
          <w:rFonts w:ascii="Arial" w:hAnsi="Arial"/>
          <w:sz w:val="22"/>
          <w:lang w:val="en-US"/>
        </w:rPr>
        <w:t xml:space="preserve"> characters including blanks</w:t>
      </w:r>
    </w:p>
    <w:p w:rsidR="000A77C9" w:rsidRDefault="000A77C9" w:rsidP="00C061F8">
      <w:pPr>
        <w:spacing w:line="360" w:lineRule="auto"/>
        <w:rPr>
          <w:sz w:val="21"/>
          <w:szCs w:val="21"/>
          <w:lang w:val="en-GB"/>
        </w:rPr>
      </w:pPr>
    </w:p>
    <w:p w:rsidR="00511A83" w:rsidRDefault="00511A83" w:rsidP="00C061F8">
      <w:pPr>
        <w:spacing w:line="360" w:lineRule="auto"/>
        <w:rPr>
          <w:sz w:val="21"/>
          <w:szCs w:val="21"/>
          <w:lang w:val="en-GB"/>
        </w:rPr>
      </w:pPr>
    </w:p>
    <w:p w:rsidR="00511A83" w:rsidRPr="00511A83" w:rsidRDefault="00C061F8" w:rsidP="00C061F8">
      <w:pPr>
        <w:spacing w:line="360" w:lineRule="auto"/>
        <w:rPr>
          <w:sz w:val="21"/>
          <w:szCs w:val="21"/>
          <w:lang w:val="en-GB"/>
        </w:rPr>
      </w:pPr>
      <w:r w:rsidRPr="00511A83">
        <w:rPr>
          <w:sz w:val="21"/>
          <w:szCs w:val="21"/>
          <w:lang w:val="en-GB"/>
        </w:rPr>
        <w:lastRenderedPageBreak/>
        <w:t xml:space="preserve">If you are interested in this subject, please contact </w:t>
      </w:r>
      <w:r w:rsidR="00511A83" w:rsidRPr="00511A83">
        <w:rPr>
          <w:sz w:val="21"/>
          <w:szCs w:val="21"/>
          <w:lang w:val="en-GB"/>
        </w:rPr>
        <w:t>Tanja Diallo from Fink &amp; Fuchs PR</w:t>
      </w:r>
      <w:r w:rsidRPr="00511A83">
        <w:rPr>
          <w:sz w:val="21"/>
          <w:szCs w:val="21"/>
          <w:lang w:val="en-GB"/>
        </w:rPr>
        <w:t xml:space="preserve">. </w:t>
      </w:r>
    </w:p>
    <w:p w:rsidR="00C061F8" w:rsidRPr="000A77C9" w:rsidRDefault="00C061F8" w:rsidP="00C061F8">
      <w:pPr>
        <w:spacing w:line="360" w:lineRule="auto"/>
        <w:rPr>
          <w:b/>
          <w:sz w:val="21"/>
          <w:szCs w:val="21"/>
          <w:lang w:val="en-US"/>
        </w:rPr>
      </w:pPr>
      <w:r w:rsidRPr="000A77C9">
        <w:rPr>
          <w:b/>
          <w:sz w:val="21"/>
          <w:szCs w:val="21"/>
          <w:lang w:val="en-GB"/>
        </w:rPr>
        <w:t xml:space="preserve">tesa scribos and the Saint-Emilion Wine Council will also be present and very happy to offer a live demonstration of the solution and tools  at Stand D2502, Hall 1, at the Vinitech </w:t>
      </w:r>
      <w:proofErr w:type="spellStart"/>
      <w:r w:rsidRPr="000A77C9">
        <w:rPr>
          <w:b/>
          <w:sz w:val="21"/>
          <w:szCs w:val="21"/>
          <w:lang w:val="en-GB"/>
        </w:rPr>
        <w:t>Sifel</w:t>
      </w:r>
      <w:proofErr w:type="spellEnd"/>
      <w:r w:rsidRPr="000A77C9">
        <w:rPr>
          <w:b/>
          <w:sz w:val="21"/>
          <w:szCs w:val="21"/>
          <w:lang w:val="en-GB"/>
        </w:rPr>
        <w:t xml:space="preserve"> exhibition (Bordeaux, 2 November – 1 December).</w:t>
      </w:r>
    </w:p>
    <w:p w:rsidR="00CC021B" w:rsidRPr="001E16E6" w:rsidRDefault="00CC021B" w:rsidP="002601A3">
      <w:pPr>
        <w:pStyle w:val="KeinLeerraum1"/>
        <w:spacing w:line="360" w:lineRule="auto"/>
        <w:jc w:val="both"/>
        <w:rPr>
          <w:rFonts w:cs="Arial"/>
          <w:szCs w:val="24"/>
          <w:lang w:val="en-US" w:eastAsia="de-DE"/>
        </w:rPr>
      </w:pPr>
    </w:p>
    <w:p w:rsidR="004B724C" w:rsidRPr="001E16E6" w:rsidRDefault="004B724C" w:rsidP="00190619">
      <w:pPr>
        <w:pStyle w:val="StandardWeb"/>
        <w:spacing w:before="80" w:beforeAutospacing="0" w:after="80" w:afterAutospacing="0" w:line="360" w:lineRule="atLeast"/>
        <w:jc w:val="both"/>
        <w:rPr>
          <w:rFonts w:ascii="Arial" w:hAnsi="Arial"/>
          <w:u w:val="single"/>
          <w:lang w:val="en-US"/>
        </w:rPr>
      </w:pPr>
    </w:p>
    <w:p w:rsidR="00831046" w:rsidRPr="000A77C9" w:rsidRDefault="00831046" w:rsidP="00190619">
      <w:pPr>
        <w:pStyle w:val="StandardWeb"/>
        <w:spacing w:before="80" w:beforeAutospacing="0" w:after="80" w:afterAutospacing="0" w:line="360" w:lineRule="atLeast"/>
        <w:jc w:val="both"/>
        <w:rPr>
          <w:sz w:val="22"/>
          <w:lang w:val="en-US"/>
        </w:rPr>
      </w:pPr>
      <w:r w:rsidRPr="000A77C9">
        <w:rPr>
          <w:rFonts w:ascii="Arial" w:hAnsi="Arial" w:cs="Segoe UI"/>
          <w:sz w:val="22"/>
          <w:szCs w:val="20"/>
          <w:lang w:val="en-US"/>
        </w:rPr>
        <w:t>Please find photos and further information online</w:t>
      </w:r>
      <w:r w:rsidRPr="000A77C9">
        <w:rPr>
          <w:sz w:val="22"/>
          <w:lang w:val="en-US"/>
        </w:rPr>
        <w:t xml:space="preserve">: </w:t>
      </w:r>
    </w:p>
    <w:p w:rsidR="005950BB" w:rsidRPr="000A77C9" w:rsidRDefault="00C26460" w:rsidP="00190619">
      <w:pPr>
        <w:pStyle w:val="StandardWeb"/>
        <w:spacing w:before="80" w:beforeAutospacing="0" w:after="80" w:afterAutospacing="0" w:line="360" w:lineRule="atLeast"/>
        <w:jc w:val="both"/>
        <w:rPr>
          <w:rFonts w:ascii="Arial" w:hAnsi="Arial" w:cs="Segoe UI"/>
          <w:sz w:val="22"/>
          <w:szCs w:val="20"/>
          <w:lang w:val="en-US"/>
        </w:rPr>
      </w:pPr>
      <w:hyperlink r:id="rId14" w:history="1">
        <w:r w:rsidR="00831046" w:rsidRPr="000A77C9">
          <w:rPr>
            <w:rStyle w:val="Hyperlink"/>
            <w:rFonts w:ascii="Arial" w:hAnsi="Arial" w:cs="Segoe UI"/>
            <w:sz w:val="22"/>
            <w:szCs w:val="20"/>
            <w:lang w:val="en-US"/>
          </w:rPr>
          <w:t>http://www.tesa-scribos.com/eng/company/press_centre</w:t>
        </w:r>
      </w:hyperlink>
    </w:p>
    <w:p w:rsidR="00383E3D" w:rsidRPr="000A77C9" w:rsidRDefault="00383E3D" w:rsidP="00190619">
      <w:pPr>
        <w:pStyle w:val="StandardWeb"/>
        <w:spacing w:before="80" w:beforeAutospacing="0" w:after="80" w:afterAutospacing="0" w:line="360" w:lineRule="atLeast"/>
        <w:jc w:val="both"/>
        <w:rPr>
          <w:rFonts w:ascii="Arial" w:hAnsi="Arial"/>
          <w:sz w:val="22"/>
          <w:u w:val="single"/>
          <w:lang w:val="en-US"/>
        </w:rPr>
      </w:pPr>
    </w:p>
    <w:p w:rsidR="00365BFE" w:rsidRPr="000A77C9" w:rsidRDefault="00831046" w:rsidP="00365BFE">
      <w:pPr>
        <w:pStyle w:val="EndeSLCkompakt"/>
        <w:keepNext/>
        <w:widowControl/>
        <w:ind w:right="0"/>
        <w:jc w:val="left"/>
        <w:rPr>
          <w:rFonts w:ascii="Arial" w:hAnsi="Arial"/>
          <w:sz w:val="22"/>
          <w:lang w:val="en-US"/>
        </w:rPr>
      </w:pPr>
      <w:r w:rsidRPr="000A77C9">
        <w:rPr>
          <w:rFonts w:ascii="Arial" w:hAnsi="Arial"/>
          <w:sz w:val="22"/>
          <w:szCs w:val="24"/>
          <w:u w:val="single"/>
          <w:lang w:val="en-US"/>
        </w:rPr>
        <w:t>Further Information</w:t>
      </w:r>
      <w:r w:rsidR="00365BFE" w:rsidRPr="000A77C9">
        <w:rPr>
          <w:rFonts w:ascii="Arial" w:hAnsi="Arial"/>
          <w:sz w:val="22"/>
          <w:szCs w:val="24"/>
          <w:u w:val="single"/>
          <w:lang w:val="en-US"/>
        </w:rPr>
        <w:t>:</w:t>
      </w:r>
      <w:r w:rsidR="00365BFE" w:rsidRPr="000A77C9">
        <w:rPr>
          <w:rFonts w:ascii="Arial" w:hAnsi="Arial"/>
          <w:sz w:val="22"/>
          <w:lang w:val="en-US"/>
        </w:rPr>
        <w:t xml:space="preserve"> </w:t>
      </w:r>
    </w:p>
    <w:p w:rsidR="00365BFE" w:rsidRPr="000A77C9" w:rsidRDefault="00365BFE" w:rsidP="00365BFE">
      <w:pPr>
        <w:pStyle w:val="EndeSLCkompakt"/>
        <w:keepNext/>
        <w:widowControl/>
        <w:rPr>
          <w:rFonts w:ascii="Arial" w:hAnsi="Arial"/>
          <w:sz w:val="22"/>
          <w:lang w:val="en-US"/>
        </w:rPr>
      </w:pPr>
    </w:p>
    <w:p w:rsidR="00365BFE" w:rsidRPr="000A77C9" w:rsidRDefault="00275203" w:rsidP="00365BFE">
      <w:pPr>
        <w:pStyle w:val="EndeSLCkompakt"/>
        <w:keepNext/>
        <w:widowControl/>
        <w:ind w:right="0"/>
        <w:jc w:val="left"/>
        <w:rPr>
          <w:rFonts w:ascii="Arial" w:hAnsi="Arial" w:cs="Arial"/>
          <w:sz w:val="22"/>
          <w:szCs w:val="24"/>
          <w:lang w:val="en-US"/>
        </w:rPr>
      </w:pPr>
      <w:r w:rsidRPr="000A77C9">
        <w:rPr>
          <w:rFonts w:ascii="Arial" w:hAnsi="Arial"/>
          <w:sz w:val="22"/>
          <w:lang w:val="en-US"/>
        </w:rPr>
        <w:t>Fink &amp; Fuchs Public Relations AG</w:t>
      </w:r>
    </w:p>
    <w:p w:rsidR="00365BFE" w:rsidRPr="000A77C9" w:rsidRDefault="00275203" w:rsidP="00365BFE">
      <w:pPr>
        <w:pStyle w:val="EndeSLCkompakt"/>
        <w:keepNext/>
        <w:widowControl/>
        <w:rPr>
          <w:rFonts w:ascii="Arial" w:hAnsi="Arial"/>
          <w:sz w:val="22"/>
          <w:lang w:val="en-US"/>
        </w:rPr>
      </w:pPr>
      <w:r w:rsidRPr="000A77C9">
        <w:rPr>
          <w:rFonts w:ascii="Arial" w:hAnsi="Arial"/>
          <w:sz w:val="22"/>
          <w:lang w:val="en-US"/>
        </w:rPr>
        <w:t>Tanja Diallo</w:t>
      </w:r>
    </w:p>
    <w:p w:rsidR="00B64024" w:rsidRPr="000A77C9" w:rsidRDefault="00B64024" w:rsidP="00B64024">
      <w:pPr>
        <w:pStyle w:val="EndeSLCkompakt"/>
        <w:keepNext/>
        <w:widowControl/>
        <w:rPr>
          <w:rFonts w:ascii="Arial" w:hAnsi="Arial"/>
          <w:sz w:val="22"/>
          <w:lang w:val="en-US"/>
        </w:rPr>
      </w:pPr>
      <w:r w:rsidRPr="000A77C9">
        <w:rPr>
          <w:rFonts w:ascii="Arial" w:hAnsi="Arial"/>
          <w:sz w:val="22"/>
          <w:lang w:val="en-US"/>
        </w:rPr>
        <w:t>Tel.: +49 (0)611-74131-64</w:t>
      </w:r>
    </w:p>
    <w:p w:rsidR="00365BFE" w:rsidRPr="000A77C9" w:rsidRDefault="00C26460" w:rsidP="00365BFE">
      <w:pPr>
        <w:pStyle w:val="EndeSLCkompakt"/>
        <w:keepNext/>
        <w:widowControl/>
        <w:rPr>
          <w:rFonts w:ascii="Arial" w:hAnsi="Arial"/>
          <w:sz w:val="22"/>
          <w:lang w:val="en-US"/>
        </w:rPr>
      </w:pPr>
      <w:hyperlink r:id="rId15" w:history="1">
        <w:r w:rsidR="00275203" w:rsidRPr="000A77C9">
          <w:rPr>
            <w:rStyle w:val="Hyperlink"/>
            <w:rFonts w:ascii="Arial" w:hAnsi="Arial"/>
            <w:sz w:val="22"/>
            <w:u w:val="none"/>
            <w:lang w:val="en-US"/>
          </w:rPr>
          <w:t>tanja.diallo@ffpr.de</w:t>
        </w:r>
      </w:hyperlink>
    </w:p>
    <w:p w:rsidR="00365BFE" w:rsidRPr="000A77C9" w:rsidRDefault="00C26460" w:rsidP="00365BFE">
      <w:pPr>
        <w:pStyle w:val="EndeSLCkompakt"/>
        <w:keepNext/>
        <w:widowControl/>
        <w:rPr>
          <w:rFonts w:ascii="Arial" w:hAnsi="Arial"/>
          <w:sz w:val="22"/>
          <w:szCs w:val="24"/>
          <w:lang w:val="en-US"/>
        </w:rPr>
      </w:pPr>
      <w:hyperlink r:id="rId16" w:history="1">
        <w:r w:rsidR="001E16E6" w:rsidRPr="000A77C9">
          <w:rPr>
            <w:rStyle w:val="Hyperlink"/>
            <w:rFonts w:ascii="Arial" w:hAnsi="Arial"/>
            <w:sz w:val="22"/>
            <w:szCs w:val="24"/>
            <w:u w:val="none"/>
            <w:lang w:val="en-US"/>
          </w:rPr>
          <w:t>www.ffpr</w:t>
        </w:r>
        <w:r w:rsidR="00365BFE" w:rsidRPr="000A77C9">
          <w:rPr>
            <w:rStyle w:val="Hyperlink"/>
            <w:rFonts w:ascii="Arial" w:hAnsi="Arial"/>
            <w:sz w:val="22"/>
            <w:szCs w:val="24"/>
            <w:u w:val="none"/>
            <w:lang w:val="en-US"/>
          </w:rPr>
          <w:t>.</w:t>
        </w:r>
        <w:r w:rsidR="001E16E6" w:rsidRPr="000A77C9">
          <w:rPr>
            <w:rStyle w:val="Hyperlink"/>
            <w:rFonts w:ascii="Arial" w:hAnsi="Arial"/>
            <w:sz w:val="22"/>
            <w:szCs w:val="24"/>
            <w:u w:val="none"/>
            <w:lang w:val="en-US"/>
          </w:rPr>
          <w:t>de</w:t>
        </w:r>
      </w:hyperlink>
    </w:p>
    <w:p w:rsidR="00365BFE" w:rsidRPr="000A77C9" w:rsidRDefault="00365BFE" w:rsidP="00365BFE">
      <w:pPr>
        <w:pStyle w:val="StandardWeb"/>
        <w:keepNext/>
        <w:spacing w:before="2" w:after="2"/>
        <w:contextualSpacing/>
        <w:jc w:val="both"/>
        <w:rPr>
          <w:rFonts w:ascii="Arial" w:hAnsi="Arial"/>
          <w:sz w:val="22"/>
          <w:u w:val="single"/>
          <w:lang w:val="en-US"/>
        </w:rPr>
      </w:pPr>
    </w:p>
    <w:p w:rsidR="00365BFE" w:rsidRPr="00725733" w:rsidRDefault="00831046" w:rsidP="00365BFE">
      <w:pPr>
        <w:pStyle w:val="StandardWeb"/>
        <w:keepNext/>
        <w:spacing w:before="2" w:after="2"/>
        <w:contextualSpacing/>
        <w:jc w:val="both"/>
        <w:rPr>
          <w:rFonts w:ascii="Arial" w:hAnsi="Arial"/>
          <w:sz w:val="20"/>
          <w:szCs w:val="20"/>
          <w:u w:val="single"/>
          <w:lang w:val="en-US"/>
        </w:rPr>
      </w:pPr>
      <w:r w:rsidRPr="00725733">
        <w:rPr>
          <w:rFonts w:ascii="Arial" w:hAnsi="Arial"/>
          <w:sz w:val="20"/>
          <w:szCs w:val="20"/>
          <w:u w:val="single"/>
          <w:lang w:val="en-US"/>
        </w:rPr>
        <w:t>About</w:t>
      </w:r>
      <w:r w:rsidR="00365BFE" w:rsidRPr="00725733">
        <w:rPr>
          <w:rFonts w:ascii="Arial" w:hAnsi="Arial"/>
          <w:sz w:val="20"/>
          <w:szCs w:val="20"/>
          <w:u w:val="single"/>
          <w:lang w:val="en-US"/>
        </w:rPr>
        <w:t xml:space="preserve"> tesa scribos: </w:t>
      </w:r>
    </w:p>
    <w:p w:rsidR="00863591" w:rsidRPr="001E16E6" w:rsidRDefault="00863591" w:rsidP="00365BFE">
      <w:pPr>
        <w:spacing w:line="360" w:lineRule="auto"/>
        <w:jc w:val="both"/>
        <w:rPr>
          <w:sz w:val="20"/>
          <w:szCs w:val="20"/>
          <w:lang w:val="en-US"/>
        </w:rPr>
      </w:pPr>
      <w:r w:rsidRPr="001E16E6">
        <w:rPr>
          <w:sz w:val="20"/>
          <w:szCs w:val="20"/>
          <w:lang w:val="en-US"/>
        </w:rPr>
        <w:t>As a full subsidiary of tesa, tesa scribos GmbH is part of tesa SE, a company in the Beiersdorf Group. Since being established in 2001, the company has become synonymous with expertise in the fields of security and identification, focusing on counterfeiting protection, product tracing, document protection and anti-tampering devices. With years of experience in the conceptual design, development and implementation of customer-specific product protection measures, tesa scribos offers a comprehensive customer advisory service, practicable security concepts and effective protection technologies for manufacturers of original products such as spare car parts, electronic components and consumer electronics, wine and spirits, chemicals, luxury goods, pharmaceuticals and cosmetics. Customers of tesa scribos include leading global companies such as Bosch, Castel, Continent</w:t>
      </w:r>
      <w:r w:rsidR="00725733">
        <w:rPr>
          <w:sz w:val="20"/>
          <w:szCs w:val="20"/>
          <w:lang w:val="en-US"/>
        </w:rPr>
        <w:t>al Aftermarket, Danfoss, Mammut and</w:t>
      </w:r>
      <w:r w:rsidRPr="001E16E6">
        <w:rPr>
          <w:sz w:val="20"/>
          <w:szCs w:val="20"/>
          <w:lang w:val="en-US"/>
        </w:rPr>
        <w:t xml:space="preserve"> Motor Service International (MSI). </w:t>
      </w:r>
      <w:proofErr w:type="gramStart"/>
      <w:r w:rsidRPr="001E16E6">
        <w:rPr>
          <w:sz w:val="20"/>
          <w:szCs w:val="20"/>
          <w:lang w:val="en-US"/>
        </w:rPr>
        <w:t>tesa</w:t>
      </w:r>
      <w:proofErr w:type="gramEnd"/>
      <w:r w:rsidRPr="001E16E6">
        <w:rPr>
          <w:sz w:val="20"/>
          <w:szCs w:val="20"/>
          <w:lang w:val="en-US"/>
        </w:rPr>
        <w:t xml:space="preserve"> scribos solutions include tesa PrioSpot, tesa VeoMark, tesa connect &amp; check, tesa </w:t>
      </w:r>
      <w:r w:rsidR="00CB4076">
        <w:rPr>
          <w:sz w:val="20"/>
          <w:szCs w:val="20"/>
          <w:lang w:val="en-US"/>
        </w:rPr>
        <w:t>trust &amp; trace</w:t>
      </w:r>
      <w:r w:rsidRPr="001E16E6">
        <w:rPr>
          <w:sz w:val="20"/>
          <w:szCs w:val="20"/>
          <w:lang w:val="en-US"/>
        </w:rPr>
        <w:t xml:space="preserve">, tesa SecuritySealing, and tesa SecurityPrint. More information on these products can be found at </w:t>
      </w:r>
      <w:hyperlink r:id="rId17" w:history="1">
        <w:r w:rsidR="00B20A44" w:rsidRPr="001E16E6">
          <w:rPr>
            <w:rStyle w:val="Hyperlink"/>
            <w:rFonts w:cs="Arial"/>
            <w:sz w:val="20"/>
            <w:szCs w:val="20"/>
            <w:lang w:val="en-US"/>
          </w:rPr>
          <w:t>www.tesa-scribos.com</w:t>
        </w:r>
      </w:hyperlink>
    </w:p>
    <w:p w:rsidR="00365BFE" w:rsidRPr="001E16E6" w:rsidRDefault="00365BFE" w:rsidP="00365BFE">
      <w:pPr>
        <w:spacing w:line="360" w:lineRule="auto"/>
        <w:jc w:val="both"/>
        <w:rPr>
          <w:sz w:val="20"/>
          <w:szCs w:val="20"/>
          <w:lang w:val="en-US"/>
        </w:rPr>
      </w:pPr>
    </w:p>
    <w:p w:rsidR="004A7596" w:rsidRPr="001E16E6" w:rsidRDefault="004A7596" w:rsidP="00365BFE">
      <w:pPr>
        <w:spacing w:line="360" w:lineRule="auto"/>
        <w:jc w:val="both"/>
        <w:rPr>
          <w:sz w:val="20"/>
          <w:szCs w:val="20"/>
          <w:lang w:val="en-US"/>
        </w:rPr>
      </w:pPr>
    </w:p>
    <w:p w:rsidR="00BD2E6C" w:rsidRPr="001E16E6" w:rsidRDefault="00BD2E6C" w:rsidP="00AC21B3">
      <w:pPr>
        <w:spacing w:line="360" w:lineRule="auto"/>
        <w:jc w:val="both"/>
        <w:rPr>
          <w:sz w:val="20"/>
          <w:szCs w:val="20"/>
          <w:lang w:val="en-US"/>
        </w:rPr>
      </w:pPr>
    </w:p>
    <w:sectPr w:rsidR="00BD2E6C" w:rsidRPr="001E16E6" w:rsidSect="00356073">
      <w:headerReference w:type="even" r:id="rId18"/>
      <w:headerReference w:type="default" r:id="rId19"/>
      <w:footerReference w:type="even" r:id="rId20"/>
      <w:footerReference w:type="default" r:id="rId21"/>
      <w:headerReference w:type="first" r:id="rId22"/>
      <w:footerReference w:type="first" r:id="rId23"/>
      <w:pgSz w:w="11906" w:h="16838"/>
      <w:pgMar w:top="3217" w:right="1133" w:bottom="1134" w:left="2268" w:header="1021" w:footer="824"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60261C" w15:done="0"/>
  <w15:commentEx w15:paraId="04E93E4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F31" w:rsidRDefault="002C0F31">
      <w:r>
        <w:separator/>
      </w:r>
    </w:p>
  </w:endnote>
  <w:endnote w:type="continuationSeparator" w:id="0">
    <w:p w:rsidR="002C0F31" w:rsidRDefault="002C0F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31" w:rsidRDefault="002C0F3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31" w:rsidRDefault="002C0F31">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31" w:rsidRDefault="00C26460">
    <w:pPr>
      <w:pStyle w:val="Fuzeile"/>
    </w:pPr>
    <w:r>
      <w:rPr>
        <w:noProof/>
      </w:rPr>
      <w:pict>
        <v:shapetype id="_x0000_t202" coordsize="21600,21600" o:spt="202" path="m,l,21600r21600,l21600,xe">
          <v:stroke joinstyle="miter"/>
          <v:path gradientshapeok="t" o:connecttype="rect"/>
        </v:shapetype>
        <v:shape id="Text Box 2" o:spid="_x0000_s4097" type="#_x0000_t202" style="position:absolute;margin-left:0;margin-top:0;width:595.2pt;height:44.15pt;z-index:25166080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" filled="f" stroked="f">
          <v:textbox inset="0,0,0,0">
            <w:txbxContent>
              <w:p w:rsidR="002C0F31" w:rsidRDefault="002C0F31" w:rsidP="005F35E6">
                <w:pPr>
                  <w:ind w:firstLine="7797"/>
                </w:pPr>
                <w:bookmarkStart w:id="0" w:name="_GoBack"/>
                <w:r>
                  <w:rPr>
                    <w:noProof/>
                    <w:lang w:eastAsia="zh-CN"/>
                  </w:rPr>
                  <w:drawing>
                    <wp:inline distT="0" distB="0" distL="0" distR="0">
                      <wp:extent cx="1938000" cy="141000"/>
                      <wp:effectExtent l="0" t="0" r="0" b="1143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938000" cy="141000"/>
                              </a:xfrm>
                              <a:prstGeom prst="rect">
                                <a:avLst/>
                              </a:prstGeom>
                              <a:noFill/>
                              <a:ln w="9525">
                                <a:noFill/>
                                <a:miter lim="800000"/>
                                <a:headEnd/>
                                <a:tailEnd/>
                              </a:ln>
                            </pic:spPr>
                          </pic:pic>
                        </a:graphicData>
                      </a:graphic>
                    </wp:inline>
                  </w:drawing>
                </w:r>
                <w:bookmarkEnd w:id="0"/>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F31" w:rsidRDefault="002C0F31">
      <w:r>
        <w:separator/>
      </w:r>
    </w:p>
  </w:footnote>
  <w:footnote w:type="continuationSeparator" w:id="0">
    <w:p w:rsidR="002C0F31" w:rsidRDefault="002C0F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31" w:rsidRDefault="00C26460">
    <w:pPr>
      <w:pStyle w:val="Kopfzeile"/>
      <w:framePr w:wrap="around" w:vAnchor="text" w:hAnchor="margin" w:xAlign="center" w:y="1"/>
      <w:rPr>
        <w:rStyle w:val="Seitenzahl"/>
        <w:rFonts w:cs="Arial"/>
      </w:rPr>
    </w:pPr>
    <w:r>
      <w:rPr>
        <w:rStyle w:val="Seitenzahl"/>
        <w:rFonts w:cs="Arial"/>
      </w:rPr>
      <w:fldChar w:fldCharType="begin"/>
    </w:r>
    <w:r w:rsidR="002C0F31">
      <w:rPr>
        <w:rStyle w:val="Seitenzahl"/>
        <w:rFonts w:cs="Arial"/>
      </w:rPr>
      <w:instrText xml:space="preserve">PAGE  </w:instrText>
    </w:r>
    <w:r>
      <w:rPr>
        <w:rStyle w:val="Seitenzahl"/>
        <w:rFonts w:cs="Arial"/>
      </w:rPr>
      <w:fldChar w:fldCharType="end"/>
    </w:r>
  </w:p>
  <w:p w:rsidR="002C0F31" w:rsidRDefault="002C0F3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31" w:rsidRDefault="00C26460">
    <w:pPr>
      <w:pStyle w:val="Kopfzeile"/>
      <w:framePr w:wrap="around" w:vAnchor="text" w:hAnchor="margin" w:xAlign="center" w:y="1"/>
      <w:rPr>
        <w:rStyle w:val="Seitenzahl"/>
        <w:rFonts w:cs="Arial"/>
      </w:rPr>
    </w:pPr>
    <w:r>
      <w:rPr>
        <w:rStyle w:val="Seitenzahl"/>
        <w:rFonts w:cs="Arial"/>
      </w:rPr>
      <w:fldChar w:fldCharType="begin"/>
    </w:r>
    <w:r w:rsidR="002C0F31">
      <w:rPr>
        <w:rStyle w:val="Seitenzahl"/>
        <w:rFonts w:cs="Arial"/>
      </w:rPr>
      <w:instrText xml:space="preserve">PAGE  </w:instrText>
    </w:r>
    <w:r>
      <w:rPr>
        <w:rStyle w:val="Seitenzahl"/>
        <w:rFonts w:cs="Arial"/>
      </w:rPr>
      <w:fldChar w:fldCharType="separate"/>
    </w:r>
    <w:r w:rsidR="005F46CC">
      <w:rPr>
        <w:rStyle w:val="Seitenzahl"/>
        <w:rFonts w:cs="Arial"/>
        <w:noProof/>
      </w:rPr>
      <w:t>3</w:t>
    </w:r>
    <w:r>
      <w:rPr>
        <w:rStyle w:val="Seitenzahl"/>
        <w:rFonts w:cs="Arial"/>
      </w:rPr>
      <w:fldChar w:fldCharType="end"/>
    </w:r>
  </w:p>
  <w:p w:rsidR="002C0F31" w:rsidRDefault="002C0F31" w:rsidP="001B639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31" w:rsidRDefault="002C0F31">
    <w:pPr>
      <w:pStyle w:val="Kopfzeile"/>
    </w:pPr>
    <w:r>
      <w:rPr>
        <w:noProof/>
        <w:lang w:eastAsia="zh-CN"/>
      </w:rPr>
      <w:drawing>
        <wp:anchor distT="0" distB="0" distL="114300" distR="114300" simplePos="0" relativeHeight="251661824" behindDoc="0" locked="0" layoutInCell="1" allowOverlap="1">
          <wp:simplePos x="0" y="0"/>
          <wp:positionH relativeFrom="column">
            <wp:posOffset>3273700</wp:posOffset>
          </wp:positionH>
          <wp:positionV relativeFrom="paragraph">
            <wp:posOffset>-177487</wp:posOffset>
          </wp:positionV>
          <wp:extent cx="2123648" cy="532262"/>
          <wp:effectExtent l="19050" t="0" r="0" b="0"/>
          <wp:wrapNone/>
          <wp:docPr id="6" name="Grafik 5" descr="tesa_scribo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a_scribos_RGB.png"/>
                  <pic:cNvPicPr/>
                </pic:nvPicPr>
                <pic:blipFill>
                  <a:blip r:embed="rId1"/>
                  <a:stretch>
                    <a:fillRect/>
                  </a:stretch>
                </pic:blipFill>
                <pic:spPr>
                  <a:xfrm>
                    <a:off x="0" y="0"/>
                    <a:ext cx="2123648" cy="532262"/>
                  </a:xfrm>
                  <a:prstGeom prst="rect">
                    <a:avLst/>
                  </a:prstGeom>
                </pic:spPr>
              </pic:pic>
            </a:graphicData>
          </a:graphic>
        </wp:anchor>
      </w:drawing>
    </w:r>
    <w:r w:rsidR="00C26460">
      <w:rPr>
        <w:noProof/>
      </w:rPr>
      <w:pict>
        <v:shapetype id="_x0000_t202" coordsize="21600,21600" o:spt="202" path="m,l,21600r21600,l21600,xe">
          <v:stroke joinstyle="miter"/>
          <v:path gradientshapeok="t" o:connecttype="rect"/>
        </v:shapetype>
        <v:shape id="Text Box 1" o:spid="_x0000_s4098" type="#_x0000_t202" style="position:absolute;margin-left:-113.05pt;margin-top:122.5pt;width:89.5pt;height: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" filled="f" stroked="f">
          <v:textbox inset="0,0,0,0">
            <w:txbxContent>
              <w:p w:rsidR="002C0F31" w:rsidRDefault="002C0F31">
                <w:r>
                  <w:rPr>
                    <w:noProof/>
                    <w:lang w:eastAsia="zh-CN"/>
                  </w:rPr>
                  <w:drawing>
                    <wp:inline distT="0" distB="0" distL="0" distR="0">
                      <wp:extent cx="1091565" cy="1091565"/>
                      <wp:effectExtent l="0" t="0" r="635" b="635"/>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091565" cy="1091565"/>
                              </a:xfrm>
                              <a:prstGeom prst="rect">
                                <a:avLst/>
                              </a:prstGeom>
                              <a:noFill/>
                              <a:ln w="9525">
                                <a:noFill/>
                                <a:miter lim="800000"/>
                                <a:headEnd/>
                                <a:tailEnd/>
                              </a:ln>
                            </pic:spPr>
                          </pic:pic>
                        </a:graphicData>
                      </a:graphic>
                    </wp:inline>
                  </w:drawing>
                </w:r>
              </w:p>
            </w:txbxContent>
          </v:textbox>
          <w10:wrap type="square"/>
        </v:shape>
      </w:pict>
    </w:r>
  </w:p>
  <w:p w:rsidR="002C0F31" w:rsidRDefault="002C0F31">
    <w:pPr>
      <w:pStyle w:val="Kopfzeile"/>
    </w:pPr>
  </w:p>
  <w:p w:rsidR="002C0F31" w:rsidRDefault="002C0F31">
    <w:pPr>
      <w:pStyle w:val="Kopfzeile"/>
      <w:rPr>
        <w:sz w:val="16"/>
      </w:rPr>
    </w:pPr>
  </w:p>
  <w:p w:rsidR="002C0F31" w:rsidRDefault="002C0F31">
    <w:pPr>
      <w:pStyle w:val="Kopfzeile"/>
      <w:tabs>
        <w:tab w:val="clear" w:pos="4536"/>
        <w:tab w:val="clear" w:pos="9072"/>
        <w:tab w:val="left" w:pos="7513"/>
        <w:tab w:val="right" w:pos="9214"/>
      </w:tabs>
      <w:rPr>
        <w:sz w:val="16"/>
      </w:rPr>
    </w:pPr>
    <w:r>
      <w:tab/>
    </w:r>
  </w:p>
  <w:p w:rsidR="002C0F31" w:rsidRDefault="002C0F31" w:rsidP="002601A3">
    <w:pPr>
      <w:widowControl w:val="0"/>
      <w:autoSpaceDE w:val="0"/>
      <w:autoSpaceDN w:val="0"/>
      <w:adjustRightInd w:val="0"/>
      <w:spacing w:line="276" w:lineRule="auto"/>
      <w:ind w:left="6145" w:firstLine="14"/>
      <w:rPr>
        <w:color w:val="181412"/>
        <w:sz w:val="14"/>
      </w:rPr>
    </w:pPr>
    <w:r>
      <w:rPr>
        <w:b/>
        <w:color w:val="181412"/>
        <w:sz w:val="14"/>
      </w:rPr>
      <w:t>Heidelberg</w:t>
    </w:r>
  </w:p>
  <w:p w:rsidR="002C0F31" w:rsidRDefault="002C0F31" w:rsidP="002601A3">
    <w:pPr>
      <w:widowControl w:val="0"/>
      <w:autoSpaceDE w:val="0"/>
      <w:autoSpaceDN w:val="0"/>
      <w:adjustRightInd w:val="0"/>
      <w:spacing w:line="276" w:lineRule="auto"/>
      <w:ind w:left="6145" w:firstLine="14"/>
      <w:rPr>
        <w:color w:val="181412"/>
        <w:sz w:val="14"/>
      </w:rPr>
    </w:pPr>
    <w:r>
      <w:rPr>
        <w:color w:val="181412"/>
        <w:sz w:val="14"/>
      </w:rPr>
      <w:t>Sickingenstrasse 65</w:t>
    </w:r>
  </w:p>
  <w:p w:rsidR="002C0F31" w:rsidRDefault="002C0F31" w:rsidP="002601A3">
    <w:pPr>
      <w:widowControl w:val="0"/>
      <w:autoSpaceDE w:val="0"/>
      <w:autoSpaceDN w:val="0"/>
      <w:adjustRightInd w:val="0"/>
      <w:spacing w:line="276" w:lineRule="auto"/>
      <w:ind w:left="6145" w:firstLine="14"/>
      <w:rPr>
        <w:color w:val="181412"/>
        <w:sz w:val="14"/>
      </w:rPr>
    </w:pPr>
    <w:r>
      <w:rPr>
        <w:color w:val="181412"/>
        <w:sz w:val="14"/>
      </w:rPr>
      <w:t>69126 Heidelberg</w:t>
    </w:r>
  </w:p>
  <w:p w:rsidR="002C0F31" w:rsidRDefault="002C0F31" w:rsidP="002601A3">
    <w:pPr>
      <w:widowControl w:val="0"/>
      <w:autoSpaceDE w:val="0"/>
      <w:autoSpaceDN w:val="0"/>
      <w:adjustRightInd w:val="0"/>
      <w:spacing w:line="276" w:lineRule="auto"/>
      <w:ind w:left="6145" w:firstLine="14"/>
      <w:rPr>
        <w:color w:val="181412"/>
        <w:sz w:val="14"/>
      </w:rPr>
    </w:pPr>
    <w:r>
      <w:rPr>
        <w:color w:val="181412"/>
        <w:sz w:val="14"/>
      </w:rPr>
      <w:t>Germany</w:t>
    </w:r>
  </w:p>
  <w:p w:rsidR="002C0F31" w:rsidRDefault="002C0F31" w:rsidP="002601A3">
    <w:pPr>
      <w:widowControl w:val="0"/>
      <w:tabs>
        <w:tab w:val="left" w:pos="7230"/>
      </w:tabs>
      <w:autoSpaceDE w:val="0"/>
      <w:autoSpaceDN w:val="0"/>
      <w:adjustRightInd w:val="0"/>
      <w:spacing w:line="276" w:lineRule="auto"/>
      <w:ind w:left="6145" w:firstLine="14"/>
      <w:rPr>
        <w:color w:val="181412"/>
        <w:sz w:val="14"/>
      </w:rPr>
    </w:pPr>
    <w:r>
      <w:rPr>
        <w:color w:val="181412"/>
        <w:sz w:val="14"/>
      </w:rPr>
      <w:t xml:space="preserve">Tel.:  +49 (0)6221-3305-17 </w:t>
    </w:r>
  </w:p>
  <w:p w:rsidR="002C0F31" w:rsidRPr="00725733" w:rsidRDefault="002C0F31" w:rsidP="002601A3">
    <w:pPr>
      <w:widowControl w:val="0"/>
      <w:tabs>
        <w:tab w:val="left" w:pos="7230"/>
      </w:tabs>
      <w:autoSpaceDE w:val="0"/>
      <w:autoSpaceDN w:val="0"/>
      <w:adjustRightInd w:val="0"/>
      <w:spacing w:line="276" w:lineRule="auto"/>
      <w:ind w:left="6145" w:firstLine="14"/>
      <w:rPr>
        <w:color w:val="181412"/>
        <w:sz w:val="14"/>
        <w:lang w:val="fr-FR"/>
      </w:rPr>
    </w:pPr>
    <w:r w:rsidRPr="00725733">
      <w:rPr>
        <w:color w:val="181412"/>
        <w:sz w:val="14"/>
        <w:lang w:val="fr-FR"/>
      </w:rPr>
      <w:t>Fax</w:t>
    </w:r>
    <w:proofErr w:type="gramStart"/>
    <w:r w:rsidRPr="00725733">
      <w:rPr>
        <w:color w:val="181412"/>
        <w:sz w:val="14"/>
        <w:lang w:val="fr-FR"/>
      </w:rPr>
      <w:t>:  +</w:t>
    </w:r>
    <w:proofErr w:type="gramEnd"/>
    <w:r w:rsidRPr="00725733">
      <w:rPr>
        <w:color w:val="181412"/>
        <w:sz w:val="14"/>
        <w:lang w:val="fr-FR"/>
      </w:rPr>
      <w:t xml:space="preserve">49 (0)6221-3305-18 </w:t>
    </w:r>
  </w:p>
  <w:p w:rsidR="002C0F31" w:rsidRPr="00725733" w:rsidRDefault="00C26460" w:rsidP="002601A3">
    <w:pPr>
      <w:pStyle w:val="Kopfzeile"/>
      <w:tabs>
        <w:tab w:val="clear" w:pos="4536"/>
        <w:tab w:val="clear" w:pos="9072"/>
        <w:tab w:val="left" w:pos="7513"/>
        <w:tab w:val="left" w:pos="8080"/>
        <w:tab w:val="right" w:pos="9214"/>
      </w:tabs>
      <w:spacing w:line="276" w:lineRule="auto"/>
      <w:ind w:left="6145" w:firstLine="14"/>
      <w:rPr>
        <w:color w:val="181412"/>
        <w:sz w:val="14"/>
        <w:lang w:val="fr-FR"/>
      </w:rPr>
    </w:pPr>
    <w:hyperlink r:id="rId3" w:history="1">
      <w:r w:rsidR="002C0F31" w:rsidRPr="00725733">
        <w:rPr>
          <w:rStyle w:val="Hyperlink"/>
          <w:rFonts w:cs="Arial"/>
          <w:sz w:val="14"/>
          <w:lang w:val="fr-FR"/>
        </w:rPr>
        <w:t>http://www.tesa-scribos.com</w:t>
      </w:r>
    </w:hyperlink>
  </w:p>
  <w:p w:rsidR="002C0F31" w:rsidRPr="00EC72A6" w:rsidRDefault="00C26460" w:rsidP="002601A3">
    <w:pPr>
      <w:pStyle w:val="Kopfzeile"/>
      <w:tabs>
        <w:tab w:val="clear" w:pos="4536"/>
        <w:tab w:val="clear" w:pos="9072"/>
        <w:tab w:val="left" w:pos="7513"/>
        <w:tab w:val="left" w:pos="8080"/>
        <w:tab w:val="right" w:pos="9214"/>
      </w:tabs>
      <w:spacing w:line="276" w:lineRule="auto"/>
      <w:ind w:left="6145" w:firstLine="14"/>
      <w:rPr>
        <w:lang w:val="en-GB"/>
      </w:rPr>
    </w:pPr>
    <w:hyperlink r:id="rId4" w:history="1">
      <w:r w:rsidR="002C0F31" w:rsidRPr="00A35F56">
        <w:rPr>
          <w:rStyle w:val="Hyperlink"/>
          <w:rFonts w:cs="Arial"/>
          <w:sz w:val="14"/>
          <w:lang w:val="en-GB"/>
        </w:rPr>
        <w:t>info@tesa-scribos.com</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35A9F"/>
    <w:multiLevelType w:val="hybridMultilevel"/>
    <w:tmpl w:val="AD8E94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2D723061"/>
    <w:multiLevelType w:val="hybridMultilevel"/>
    <w:tmpl w:val="91EA543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is, Kerstin /tesa SE HAM">
    <w15:presenceInfo w15:providerId="None" w15:userId="Michaelis, Kerstin /tesa SE HAM"/>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hyphenationZone w:val="425"/>
  <w:displayHorizontalDrawingGridEvery w:val="0"/>
  <w:displayVerticalDrawingGridEvery w:val="0"/>
  <w:doNotUseMarginsForDrawingGridOrigin/>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rsids>
    <w:rsidRoot w:val="00EC72A6"/>
    <w:rsid w:val="0000257E"/>
    <w:rsid w:val="0001150F"/>
    <w:rsid w:val="0002004C"/>
    <w:rsid w:val="00020610"/>
    <w:rsid w:val="0002193E"/>
    <w:rsid w:val="00025718"/>
    <w:rsid w:val="0003164B"/>
    <w:rsid w:val="00036FF9"/>
    <w:rsid w:val="000376E7"/>
    <w:rsid w:val="00055922"/>
    <w:rsid w:val="00061253"/>
    <w:rsid w:val="00061583"/>
    <w:rsid w:val="00061FCB"/>
    <w:rsid w:val="00063269"/>
    <w:rsid w:val="000718FD"/>
    <w:rsid w:val="0007492E"/>
    <w:rsid w:val="00075B3B"/>
    <w:rsid w:val="00080A7B"/>
    <w:rsid w:val="000810EE"/>
    <w:rsid w:val="00083784"/>
    <w:rsid w:val="00083911"/>
    <w:rsid w:val="00086C38"/>
    <w:rsid w:val="00086DAC"/>
    <w:rsid w:val="000874EB"/>
    <w:rsid w:val="0009005D"/>
    <w:rsid w:val="00094566"/>
    <w:rsid w:val="000950B9"/>
    <w:rsid w:val="000A0601"/>
    <w:rsid w:val="000A46C7"/>
    <w:rsid w:val="000A77C9"/>
    <w:rsid w:val="000B3B16"/>
    <w:rsid w:val="000B610B"/>
    <w:rsid w:val="000D1D61"/>
    <w:rsid w:val="000D2FF6"/>
    <w:rsid w:val="000E23FC"/>
    <w:rsid w:val="000E2597"/>
    <w:rsid w:val="000E2716"/>
    <w:rsid w:val="000E7090"/>
    <w:rsid w:val="000F7857"/>
    <w:rsid w:val="00102FF5"/>
    <w:rsid w:val="00103A5E"/>
    <w:rsid w:val="00110640"/>
    <w:rsid w:val="00116E34"/>
    <w:rsid w:val="00121541"/>
    <w:rsid w:val="0012239D"/>
    <w:rsid w:val="00122E2C"/>
    <w:rsid w:val="00133B4A"/>
    <w:rsid w:val="00133E58"/>
    <w:rsid w:val="001345D9"/>
    <w:rsid w:val="00135B17"/>
    <w:rsid w:val="00143C87"/>
    <w:rsid w:val="0014743B"/>
    <w:rsid w:val="001505DD"/>
    <w:rsid w:val="00152070"/>
    <w:rsid w:val="00156212"/>
    <w:rsid w:val="00156FE6"/>
    <w:rsid w:val="00161D1D"/>
    <w:rsid w:val="001647DA"/>
    <w:rsid w:val="00181A5A"/>
    <w:rsid w:val="00182F75"/>
    <w:rsid w:val="00184D22"/>
    <w:rsid w:val="00185DF3"/>
    <w:rsid w:val="001860F8"/>
    <w:rsid w:val="00190619"/>
    <w:rsid w:val="0019329F"/>
    <w:rsid w:val="0019600C"/>
    <w:rsid w:val="00197AA1"/>
    <w:rsid w:val="00197EBA"/>
    <w:rsid w:val="001A04D1"/>
    <w:rsid w:val="001B6397"/>
    <w:rsid w:val="001B6725"/>
    <w:rsid w:val="001B6D4A"/>
    <w:rsid w:val="001C3BF5"/>
    <w:rsid w:val="001C483B"/>
    <w:rsid w:val="001C5F44"/>
    <w:rsid w:val="001D0C45"/>
    <w:rsid w:val="001D3D8B"/>
    <w:rsid w:val="001D783F"/>
    <w:rsid w:val="001E16E6"/>
    <w:rsid w:val="001E300F"/>
    <w:rsid w:val="001E5331"/>
    <w:rsid w:val="001F7D85"/>
    <w:rsid w:val="0020159F"/>
    <w:rsid w:val="00203850"/>
    <w:rsid w:val="002044F7"/>
    <w:rsid w:val="002061EA"/>
    <w:rsid w:val="002067F6"/>
    <w:rsid w:val="00212D3F"/>
    <w:rsid w:val="0021518E"/>
    <w:rsid w:val="00216FD7"/>
    <w:rsid w:val="00217E30"/>
    <w:rsid w:val="00220D5A"/>
    <w:rsid w:val="002226C8"/>
    <w:rsid w:val="002228D2"/>
    <w:rsid w:val="00230C1D"/>
    <w:rsid w:val="00230D77"/>
    <w:rsid w:val="00240F48"/>
    <w:rsid w:val="00244632"/>
    <w:rsid w:val="00251C41"/>
    <w:rsid w:val="00255456"/>
    <w:rsid w:val="0025707C"/>
    <w:rsid w:val="002601A3"/>
    <w:rsid w:val="002666C4"/>
    <w:rsid w:val="00275203"/>
    <w:rsid w:val="0027588E"/>
    <w:rsid w:val="002803BB"/>
    <w:rsid w:val="0028778E"/>
    <w:rsid w:val="002A3E87"/>
    <w:rsid w:val="002A7314"/>
    <w:rsid w:val="002B044D"/>
    <w:rsid w:val="002B2226"/>
    <w:rsid w:val="002B59F7"/>
    <w:rsid w:val="002C0F31"/>
    <w:rsid w:val="002C2FB8"/>
    <w:rsid w:val="002C5006"/>
    <w:rsid w:val="002D085C"/>
    <w:rsid w:val="002D36F3"/>
    <w:rsid w:val="002D45E4"/>
    <w:rsid w:val="002E14A2"/>
    <w:rsid w:val="002E190B"/>
    <w:rsid w:val="002E4A50"/>
    <w:rsid w:val="002E4EF6"/>
    <w:rsid w:val="002E54F7"/>
    <w:rsid w:val="002E73FD"/>
    <w:rsid w:val="002F1C82"/>
    <w:rsid w:val="002F1DBA"/>
    <w:rsid w:val="00302B27"/>
    <w:rsid w:val="00313014"/>
    <w:rsid w:val="00314069"/>
    <w:rsid w:val="00315B73"/>
    <w:rsid w:val="00315CCD"/>
    <w:rsid w:val="00316581"/>
    <w:rsid w:val="00330BB5"/>
    <w:rsid w:val="003312C0"/>
    <w:rsid w:val="0033737B"/>
    <w:rsid w:val="003402D4"/>
    <w:rsid w:val="00345040"/>
    <w:rsid w:val="003462E9"/>
    <w:rsid w:val="00351189"/>
    <w:rsid w:val="003517FB"/>
    <w:rsid w:val="00352A01"/>
    <w:rsid w:val="00356073"/>
    <w:rsid w:val="00360DC7"/>
    <w:rsid w:val="003627F9"/>
    <w:rsid w:val="003657E7"/>
    <w:rsid w:val="00365BFE"/>
    <w:rsid w:val="00366435"/>
    <w:rsid w:val="00370769"/>
    <w:rsid w:val="00371CBC"/>
    <w:rsid w:val="003728FB"/>
    <w:rsid w:val="00374680"/>
    <w:rsid w:val="00375744"/>
    <w:rsid w:val="0038006C"/>
    <w:rsid w:val="00383E3D"/>
    <w:rsid w:val="00390605"/>
    <w:rsid w:val="00391B09"/>
    <w:rsid w:val="0039433F"/>
    <w:rsid w:val="00394491"/>
    <w:rsid w:val="003A3059"/>
    <w:rsid w:val="003B3122"/>
    <w:rsid w:val="003B63F6"/>
    <w:rsid w:val="003C2B1C"/>
    <w:rsid w:val="003D124B"/>
    <w:rsid w:val="003D3AEB"/>
    <w:rsid w:val="003D4DF2"/>
    <w:rsid w:val="003D563A"/>
    <w:rsid w:val="003D57F7"/>
    <w:rsid w:val="003E14F9"/>
    <w:rsid w:val="003E2B88"/>
    <w:rsid w:val="003F1FA7"/>
    <w:rsid w:val="003F3920"/>
    <w:rsid w:val="0040592B"/>
    <w:rsid w:val="004065FE"/>
    <w:rsid w:val="004102B2"/>
    <w:rsid w:val="0041144B"/>
    <w:rsid w:val="004130F2"/>
    <w:rsid w:val="0041547A"/>
    <w:rsid w:val="00416BF4"/>
    <w:rsid w:val="0041745E"/>
    <w:rsid w:val="004179AB"/>
    <w:rsid w:val="00421214"/>
    <w:rsid w:val="00422255"/>
    <w:rsid w:val="00426F3B"/>
    <w:rsid w:val="00433D08"/>
    <w:rsid w:val="00440554"/>
    <w:rsid w:val="00441B69"/>
    <w:rsid w:val="0044486B"/>
    <w:rsid w:val="004555D5"/>
    <w:rsid w:val="0045568E"/>
    <w:rsid w:val="004561DD"/>
    <w:rsid w:val="00456283"/>
    <w:rsid w:val="004601CF"/>
    <w:rsid w:val="00463C51"/>
    <w:rsid w:val="00467899"/>
    <w:rsid w:val="00467A74"/>
    <w:rsid w:val="00476D42"/>
    <w:rsid w:val="00477012"/>
    <w:rsid w:val="00477257"/>
    <w:rsid w:val="00480EC7"/>
    <w:rsid w:val="00481799"/>
    <w:rsid w:val="0048444B"/>
    <w:rsid w:val="00486A35"/>
    <w:rsid w:val="004914A7"/>
    <w:rsid w:val="00493A3A"/>
    <w:rsid w:val="00495E24"/>
    <w:rsid w:val="004A04B7"/>
    <w:rsid w:val="004A3F65"/>
    <w:rsid w:val="004A7596"/>
    <w:rsid w:val="004B0352"/>
    <w:rsid w:val="004B03B0"/>
    <w:rsid w:val="004B3213"/>
    <w:rsid w:val="004B3DA3"/>
    <w:rsid w:val="004B467C"/>
    <w:rsid w:val="004B5CA5"/>
    <w:rsid w:val="004B6C0B"/>
    <w:rsid w:val="004B724C"/>
    <w:rsid w:val="004C204E"/>
    <w:rsid w:val="004C2656"/>
    <w:rsid w:val="004D07D2"/>
    <w:rsid w:val="004D1FC3"/>
    <w:rsid w:val="004D7CE7"/>
    <w:rsid w:val="004E0EB6"/>
    <w:rsid w:val="004E4A05"/>
    <w:rsid w:val="004F049E"/>
    <w:rsid w:val="004F7AE2"/>
    <w:rsid w:val="005008E9"/>
    <w:rsid w:val="005044B3"/>
    <w:rsid w:val="00510336"/>
    <w:rsid w:val="00510EB2"/>
    <w:rsid w:val="00511A83"/>
    <w:rsid w:val="005255FD"/>
    <w:rsid w:val="00527E73"/>
    <w:rsid w:val="00534D93"/>
    <w:rsid w:val="0054217E"/>
    <w:rsid w:val="00542578"/>
    <w:rsid w:val="00543AB2"/>
    <w:rsid w:val="00545082"/>
    <w:rsid w:val="00550F5D"/>
    <w:rsid w:val="00552B66"/>
    <w:rsid w:val="00553729"/>
    <w:rsid w:val="005557BD"/>
    <w:rsid w:val="005565E1"/>
    <w:rsid w:val="005576CE"/>
    <w:rsid w:val="00561288"/>
    <w:rsid w:val="00563179"/>
    <w:rsid w:val="0056460F"/>
    <w:rsid w:val="00565215"/>
    <w:rsid w:val="00565A88"/>
    <w:rsid w:val="00567C46"/>
    <w:rsid w:val="0057084E"/>
    <w:rsid w:val="00574C10"/>
    <w:rsid w:val="005800F0"/>
    <w:rsid w:val="00590FC5"/>
    <w:rsid w:val="005950BB"/>
    <w:rsid w:val="00596414"/>
    <w:rsid w:val="005A00A5"/>
    <w:rsid w:val="005A5821"/>
    <w:rsid w:val="005B3C96"/>
    <w:rsid w:val="005B74AB"/>
    <w:rsid w:val="005D4E9E"/>
    <w:rsid w:val="005D74D5"/>
    <w:rsid w:val="005D7EBA"/>
    <w:rsid w:val="005E5145"/>
    <w:rsid w:val="005F1BC8"/>
    <w:rsid w:val="005F35E6"/>
    <w:rsid w:val="005F46CC"/>
    <w:rsid w:val="005F5375"/>
    <w:rsid w:val="00602773"/>
    <w:rsid w:val="00606874"/>
    <w:rsid w:val="006133FB"/>
    <w:rsid w:val="00613CD6"/>
    <w:rsid w:val="0061528F"/>
    <w:rsid w:val="00617685"/>
    <w:rsid w:val="0061797D"/>
    <w:rsid w:val="00620E2F"/>
    <w:rsid w:val="00631E68"/>
    <w:rsid w:val="006324DD"/>
    <w:rsid w:val="006325FD"/>
    <w:rsid w:val="006339F2"/>
    <w:rsid w:val="00636AFD"/>
    <w:rsid w:val="00643FB9"/>
    <w:rsid w:val="00646BC1"/>
    <w:rsid w:val="006477CE"/>
    <w:rsid w:val="00650818"/>
    <w:rsid w:val="00651D40"/>
    <w:rsid w:val="006529E1"/>
    <w:rsid w:val="006637C6"/>
    <w:rsid w:val="00664DEE"/>
    <w:rsid w:val="00670212"/>
    <w:rsid w:val="006806DA"/>
    <w:rsid w:val="00682906"/>
    <w:rsid w:val="006829FE"/>
    <w:rsid w:val="0068790B"/>
    <w:rsid w:val="00693504"/>
    <w:rsid w:val="00695369"/>
    <w:rsid w:val="006A2179"/>
    <w:rsid w:val="006A42C5"/>
    <w:rsid w:val="006A520A"/>
    <w:rsid w:val="006A61B0"/>
    <w:rsid w:val="006B1CB3"/>
    <w:rsid w:val="006B511E"/>
    <w:rsid w:val="006B5540"/>
    <w:rsid w:val="006B693C"/>
    <w:rsid w:val="006B755D"/>
    <w:rsid w:val="006C086D"/>
    <w:rsid w:val="006C1AF4"/>
    <w:rsid w:val="006C2FC6"/>
    <w:rsid w:val="006C4289"/>
    <w:rsid w:val="006D4716"/>
    <w:rsid w:val="006D7299"/>
    <w:rsid w:val="006D7F21"/>
    <w:rsid w:val="006E3087"/>
    <w:rsid w:val="006E38B9"/>
    <w:rsid w:val="006E4409"/>
    <w:rsid w:val="006E53C1"/>
    <w:rsid w:val="006E71AE"/>
    <w:rsid w:val="006E7C11"/>
    <w:rsid w:val="006F0247"/>
    <w:rsid w:val="006F03F3"/>
    <w:rsid w:val="006F3632"/>
    <w:rsid w:val="006F4A40"/>
    <w:rsid w:val="00702F32"/>
    <w:rsid w:val="007051E2"/>
    <w:rsid w:val="007066D0"/>
    <w:rsid w:val="007068BA"/>
    <w:rsid w:val="007168FB"/>
    <w:rsid w:val="00716F1E"/>
    <w:rsid w:val="00725733"/>
    <w:rsid w:val="0073072C"/>
    <w:rsid w:val="00731309"/>
    <w:rsid w:val="00735173"/>
    <w:rsid w:val="00736633"/>
    <w:rsid w:val="00746B17"/>
    <w:rsid w:val="007521A4"/>
    <w:rsid w:val="0076347D"/>
    <w:rsid w:val="0077109F"/>
    <w:rsid w:val="00776F8A"/>
    <w:rsid w:val="00777AD4"/>
    <w:rsid w:val="0078202C"/>
    <w:rsid w:val="00790853"/>
    <w:rsid w:val="00790AE6"/>
    <w:rsid w:val="0079112C"/>
    <w:rsid w:val="007924BB"/>
    <w:rsid w:val="00794145"/>
    <w:rsid w:val="00794EF8"/>
    <w:rsid w:val="00795EBC"/>
    <w:rsid w:val="00796108"/>
    <w:rsid w:val="00796BB2"/>
    <w:rsid w:val="007B3BDA"/>
    <w:rsid w:val="007B6649"/>
    <w:rsid w:val="007C125D"/>
    <w:rsid w:val="007C48AD"/>
    <w:rsid w:val="007C71E8"/>
    <w:rsid w:val="007D1E62"/>
    <w:rsid w:val="007D3026"/>
    <w:rsid w:val="007D50E9"/>
    <w:rsid w:val="007E3A54"/>
    <w:rsid w:val="007E434B"/>
    <w:rsid w:val="007E5C9C"/>
    <w:rsid w:val="007E66A9"/>
    <w:rsid w:val="007E681D"/>
    <w:rsid w:val="007F57D1"/>
    <w:rsid w:val="007F64D8"/>
    <w:rsid w:val="00807E68"/>
    <w:rsid w:val="00815E52"/>
    <w:rsid w:val="00820E43"/>
    <w:rsid w:val="008211E4"/>
    <w:rsid w:val="00821840"/>
    <w:rsid w:val="008240D9"/>
    <w:rsid w:val="008304A5"/>
    <w:rsid w:val="008309F2"/>
    <w:rsid w:val="00831046"/>
    <w:rsid w:val="008332D3"/>
    <w:rsid w:val="00836A44"/>
    <w:rsid w:val="00837641"/>
    <w:rsid w:val="00841A54"/>
    <w:rsid w:val="00842DEC"/>
    <w:rsid w:val="00844B76"/>
    <w:rsid w:val="00863587"/>
    <w:rsid w:val="00863591"/>
    <w:rsid w:val="0088269D"/>
    <w:rsid w:val="00883D75"/>
    <w:rsid w:val="008863C6"/>
    <w:rsid w:val="008950A0"/>
    <w:rsid w:val="00896519"/>
    <w:rsid w:val="008B0725"/>
    <w:rsid w:val="008B35B1"/>
    <w:rsid w:val="008C081B"/>
    <w:rsid w:val="008C237F"/>
    <w:rsid w:val="008C290B"/>
    <w:rsid w:val="008C7C45"/>
    <w:rsid w:val="008D0E16"/>
    <w:rsid w:val="008D37C8"/>
    <w:rsid w:val="008D698C"/>
    <w:rsid w:val="008D6EF0"/>
    <w:rsid w:val="008E12C6"/>
    <w:rsid w:val="008E12DE"/>
    <w:rsid w:val="008E14AA"/>
    <w:rsid w:val="008E2CC7"/>
    <w:rsid w:val="008E36D1"/>
    <w:rsid w:val="008E5BB4"/>
    <w:rsid w:val="008E702A"/>
    <w:rsid w:val="008F0917"/>
    <w:rsid w:val="008F2D54"/>
    <w:rsid w:val="008F43F0"/>
    <w:rsid w:val="008F44DA"/>
    <w:rsid w:val="008F5605"/>
    <w:rsid w:val="00901B0A"/>
    <w:rsid w:val="009059AA"/>
    <w:rsid w:val="00906968"/>
    <w:rsid w:val="00911FE3"/>
    <w:rsid w:val="00913100"/>
    <w:rsid w:val="00917D2B"/>
    <w:rsid w:val="00920643"/>
    <w:rsid w:val="009207E1"/>
    <w:rsid w:val="009257FC"/>
    <w:rsid w:val="00933EF1"/>
    <w:rsid w:val="00940E0D"/>
    <w:rsid w:val="0094704B"/>
    <w:rsid w:val="0095267B"/>
    <w:rsid w:val="00954535"/>
    <w:rsid w:val="00965750"/>
    <w:rsid w:val="009660AC"/>
    <w:rsid w:val="0097133E"/>
    <w:rsid w:val="00971381"/>
    <w:rsid w:val="00974B1A"/>
    <w:rsid w:val="00982BD9"/>
    <w:rsid w:val="00990092"/>
    <w:rsid w:val="009911B4"/>
    <w:rsid w:val="00991A64"/>
    <w:rsid w:val="00992010"/>
    <w:rsid w:val="0099570B"/>
    <w:rsid w:val="009A1677"/>
    <w:rsid w:val="009A1972"/>
    <w:rsid w:val="009A2951"/>
    <w:rsid w:val="009A6538"/>
    <w:rsid w:val="009B62CC"/>
    <w:rsid w:val="009C3E38"/>
    <w:rsid w:val="009D0DD3"/>
    <w:rsid w:val="009E1BE8"/>
    <w:rsid w:val="009F007C"/>
    <w:rsid w:val="009F0C39"/>
    <w:rsid w:val="00A00004"/>
    <w:rsid w:val="00A03691"/>
    <w:rsid w:val="00A05534"/>
    <w:rsid w:val="00A078D1"/>
    <w:rsid w:val="00A11096"/>
    <w:rsid w:val="00A11736"/>
    <w:rsid w:val="00A21A44"/>
    <w:rsid w:val="00A235DE"/>
    <w:rsid w:val="00A23820"/>
    <w:rsid w:val="00A23CCF"/>
    <w:rsid w:val="00A245D0"/>
    <w:rsid w:val="00A31B83"/>
    <w:rsid w:val="00A425B8"/>
    <w:rsid w:val="00A46C9B"/>
    <w:rsid w:val="00A47564"/>
    <w:rsid w:val="00A51687"/>
    <w:rsid w:val="00A544D8"/>
    <w:rsid w:val="00A55042"/>
    <w:rsid w:val="00A6238A"/>
    <w:rsid w:val="00A6340C"/>
    <w:rsid w:val="00A64D65"/>
    <w:rsid w:val="00A67114"/>
    <w:rsid w:val="00A73869"/>
    <w:rsid w:val="00A879B8"/>
    <w:rsid w:val="00A934FF"/>
    <w:rsid w:val="00A96495"/>
    <w:rsid w:val="00AA036A"/>
    <w:rsid w:val="00AA0B39"/>
    <w:rsid w:val="00AA3321"/>
    <w:rsid w:val="00AA35D0"/>
    <w:rsid w:val="00AA4546"/>
    <w:rsid w:val="00AA59CF"/>
    <w:rsid w:val="00AC0D4A"/>
    <w:rsid w:val="00AC21B3"/>
    <w:rsid w:val="00AD1350"/>
    <w:rsid w:val="00AD240F"/>
    <w:rsid w:val="00AD2D7C"/>
    <w:rsid w:val="00AD6576"/>
    <w:rsid w:val="00AE5DA8"/>
    <w:rsid w:val="00AF33C3"/>
    <w:rsid w:val="00AF6F9E"/>
    <w:rsid w:val="00AF797D"/>
    <w:rsid w:val="00B059F9"/>
    <w:rsid w:val="00B11882"/>
    <w:rsid w:val="00B14318"/>
    <w:rsid w:val="00B146CA"/>
    <w:rsid w:val="00B15AAC"/>
    <w:rsid w:val="00B20A44"/>
    <w:rsid w:val="00B25B28"/>
    <w:rsid w:val="00B25F0E"/>
    <w:rsid w:val="00B3481D"/>
    <w:rsid w:val="00B404ED"/>
    <w:rsid w:val="00B43F2B"/>
    <w:rsid w:val="00B4494F"/>
    <w:rsid w:val="00B4667E"/>
    <w:rsid w:val="00B47A23"/>
    <w:rsid w:val="00B5462E"/>
    <w:rsid w:val="00B57C71"/>
    <w:rsid w:val="00B57FF8"/>
    <w:rsid w:val="00B60EFA"/>
    <w:rsid w:val="00B632FD"/>
    <w:rsid w:val="00B64024"/>
    <w:rsid w:val="00B650E1"/>
    <w:rsid w:val="00B670D5"/>
    <w:rsid w:val="00B7202B"/>
    <w:rsid w:val="00B726F1"/>
    <w:rsid w:val="00B7351D"/>
    <w:rsid w:val="00B753F0"/>
    <w:rsid w:val="00B8286D"/>
    <w:rsid w:val="00B85C26"/>
    <w:rsid w:val="00B92CB4"/>
    <w:rsid w:val="00B95C5B"/>
    <w:rsid w:val="00BA405D"/>
    <w:rsid w:val="00BB1D71"/>
    <w:rsid w:val="00BB27D6"/>
    <w:rsid w:val="00BB76A7"/>
    <w:rsid w:val="00BC0A56"/>
    <w:rsid w:val="00BC4A46"/>
    <w:rsid w:val="00BD028D"/>
    <w:rsid w:val="00BD049A"/>
    <w:rsid w:val="00BD2E6C"/>
    <w:rsid w:val="00BD4687"/>
    <w:rsid w:val="00BE03E2"/>
    <w:rsid w:val="00BE191A"/>
    <w:rsid w:val="00BF3F7B"/>
    <w:rsid w:val="00C01804"/>
    <w:rsid w:val="00C01C6D"/>
    <w:rsid w:val="00C061F8"/>
    <w:rsid w:val="00C1455F"/>
    <w:rsid w:val="00C16072"/>
    <w:rsid w:val="00C16AD2"/>
    <w:rsid w:val="00C17E2A"/>
    <w:rsid w:val="00C2308D"/>
    <w:rsid w:val="00C238F8"/>
    <w:rsid w:val="00C248F6"/>
    <w:rsid w:val="00C25DD2"/>
    <w:rsid w:val="00C26460"/>
    <w:rsid w:val="00C301BE"/>
    <w:rsid w:val="00C37CBC"/>
    <w:rsid w:val="00C4114C"/>
    <w:rsid w:val="00C4569D"/>
    <w:rsid w:val="00C479B3"/>
    <w:rsid w:val="00C51D36"/>
    <w:rsid w:val="00C5247D"/>
    <w:rsid w:val="00C5552F"/>
    <w:rsid w:val="00C572DC"/>
    <w:rsid w:val="00C57B7A"/>
    <w:rsid w:val="00C57E1B"/>
    <w:rsid w:val="00C611B4"/>
    <w:rsid w:val="00C651BE"/>
    <w:rsid w:val="00C6754F"/>
    <w:rsid w:val="00C679B9"/>
    <w:rsid w:val="00C71623"/>
    <w:rsid w:val="00C73709"/>
    <w:rsid w:val="00C745CB"/>
    <w:rsid w:val="00C7492D"/>
    <w:rsid w:val="00C74F1C"/>
    <w:rsid w:val="00C80675"/>
    <w:rsid w:val="00C81D50"/>
    <w:rsid w:val="00C82A33"/>
    <w:rsid w:val="00C9025F"/>
    <w:rsid w:val="00C959B4"/>
    <w:rsid w:val="00C9668B"/>
    <w:rsid w:val="00CA0553"/>
    <w:rsid w:val="00CA33C7"/>
    <w:rsid w:val="00CB0146"/>
    <w:rsid w:val="00CB4076"/>
    <w:rsid w:val="00CB57C1"/>
    <w:rsid w:val="00CB7E99"/>
    <w:rsid w:val="00CC021B"/>
    <w:rsid w:val="00CC5F43"/>
    <w:rsid w:val="00CD4AD5"/>
    <w:rsid w:val="00CD6A38"/>
    <w:rsid w:val="00CD6E17"/>
    <w:rsid w:val="00CE36DE"/>
    <w:rsid w:val="00CF29C2"/>
    <w:rsid w:val="00CF3033"/>
    <w:rsid w:val="00CF4568"/>
    <w:rsid w:val="00CF659B"/>
    <w:rsid w:val="00D01ECF"/>
    <w:rsid w:val="00D02527"/>
    <w:rsid w:val="00D04045"/>
    <w:rsid w:val="00D06357"/>
    <w:rsid w:val="00D070AA"/>
    <w:rsid w:val="00D07312"/>
    <w:rsid w:val="00D100C9"/>
    <w:rsid w:val="00D12922"/>
    <w:rsid w:val="00D177F6"/>
    <w:rsid w:val="00D17BE8"/>
    <w:rsid w:val="00D27BBB"/>
    <w:rsid w:val="00D375E0"/>
    <w:rsid w:val="00D40F3F"/>
    <w:rsid w:val="00D41565"/>
    <w:rsid w:val="00D41C59"/>
    <w:rsid w:val="00D41FE8"/>
    <w:rsid w:val="00D423FD"/>
    <w:rsid w:val="00D571D5"/>
    <w:rsid w:val="00D61345"/>
    <w:rsid w:val="00D6572A"/>
    <w:rsid w:val="00D672CC"/>
    <w:rsid w:val="00D71336"/>
    <w:rsid w:val="00D72AA7"/>
    <w:rsid w:val="00D74CBE"/>
    <w:rsid w:val="00D76307"/>
    <w:rsid w:val="00D908AF"/>
    <w:rsid w:val="00D941F8"/>
    <w:rsid w:val="00D94CB0"/>
    <w:rsid w:val="00D96B54"/>
    <w:rsid w:val="00DA4270"/>
    <w:rsid w:val="00DA5DE1"/>
    <w:rsid w:val="00DB024A"/>
    <w:rsid w:val="00DB47C6"/>
    <w:rsid w:val="00DC13C0"/>
    <w:rsid w:val="00DC16F4"/>
    <w:rsid w:val="00DC5183"/>
    <w:rsid w:val="00DD68BD"/>
    <w:rsid w:val="00DE15EA"/>
    <w:rsid w:val="00DE21BD"/>
    <w:rsid w:val="00DE2490"/>
    <w:rsid w:val="00DE3856"/>
    <w:rsid w:val="00DE4279"/>
    <w:rsid w:val="00DF012E"/>
    <w:rsid w:val="00DF20BE"/>
    <w:rsid w:val="00DF23C2"/>
    <w:rsid w:val="00DF4431"/>
    <w:rsid w:val="00E035C4"/>
    <w:rsid w:val="00E03B13"/>
    <w:rsid w:val="00E04E1F"/>
    <w:rsid w:val="00E11264"/>
    <w:rsid w:val="00E11C2C"/>
    <w:rsid w:val="00E17A15"/>
    <w:rsid w:val="00E2323B"/>
    <w:rsid w:val="00E237FD"/>
    <w:rsid w:val="00E2659F"/>
    <w:rsid w:val="00E2740C"/>
    <w:rsid w:val="00E27BCB"/>
    <w:rsid w:val="00E3043E"/>
    <w:rsid w:val="00E30A90"/>
    <w:rsid w:val="00E3183D"/>
    <w:rsid w:val="00E31D22"/>
    <w:rsid w:val="00E34354"/>
    <w:rsid w:val="00E354AB"/>
    <w:rsid w:val="00E37754"/>
    <w:rsid w:val="00E41C56"/>
    <w:rsid w:val="00E43D6A"/>
    <w:rsid w:val="00E45D41"/>
    <w:rsid w:val="00E47BD6"/>
    <w:rsid w:val="00E56723"/>
    <w:rsid w:val="00E6273F"/>
    <w:rsid w:val="00E633F3"/>
    <w:rsid w:val="00E63DBF"/>
    <w:rsid w:val="00E64581"/>
    <w:rsid w:val="00E70E52"/>
    <w:rsid w:val="00E72751"/>
    <w:rsid w:val="00E72880"/>
    <w:rsid w:val="00E73695"/>
    <w:rsid w:val="00E81688"/>
    <w:rsid w:val="00E8264A"/>
    <w:rsid w:val="00E87A34"/>
    <w:rsid w:val="00E90211"/>
    <w:rsid w:val="00EA170F"/>
    <w:rsid w:val="00EA18AC"/>
    <w:rsid w:val="00EA6F7A"/>
    <w:rsid w:val="00EB06CC"/>
    <w:rsid w:val="00EB0DEB"/>
    <w:rsid w:val="00EB0EB7"/>
    <w:rsid w:val="00EB59B4"/>
    <w:rsid w:val="00EC0DB8"/>
    <w:rsid w:val="00EC46EC"/>
    <w:rsid w:val="00EC72A6"/>
    <w:rsid w:val="00ED0442"/>
    <w:rsid w:val="00ED178D"/>
    <w:rsid w:val="00ED3AD0"/>
    <w:rsid w:val="00EE1B6E"/>
    <w:rsid w:val="00EE2F40"/>
    <w:rsid w:val="00EE3224"/>
    <w:rsid w:val="00EE3DF2"/>
    <w:rsid w:val="00EE5EDE"/>
    <w:rsid w:val="00EF19EC"/>
    <w:rsid w:val="00EF401D"/>
    <w:rsid w:val="00EF548B"/>
    <w:rsid w:val="00F079C9"/>
    <w:rsid w:val="00F07CA5"/>
    <w:rsid w:val="00F10237"/>
    <w:rsid w:val="00F10A3D"/>
    <w:rsid w:val="00F10BA4"/>
    <w:rsid w:val="00F24D02"/>
    <w:rsid w:val="00F26709"/>
    <w:rsid w:val="00F3069C"/>
    <w:rsid w:val="00F4159E"/>
    <w:rsid w:val="00F42BC8"/>
    <w:rsid w:val="00F46DF2"/>
    <w:rsid w:val="00F54089"/>
    <w:rsid w:val="00F7451A"/>
    <w:rsid w:val="00F756F7"/>
    <w:rsid w:val="00F806D5"/>
    <w:rsid w:val="00F824EE"/>
    <w:rsid w:val="00F85ACA"/>
    <w:rsid w:val="00F92826"/>
    <w:rsid w:val="00F94994"/>
    <w:rsid w:val="00FA3205"/>
    <w:rsid w:val="00FA67CD"/>
    <w:rsid w:val="00FB0166"/>
    <w:rsid w:val="00FB2103"/>
    <w:rsid w:val="00FB2FFF"/>
    <w:rsid w:val="00FC0899"/>
    <w:rsid w:val="00FC7029"/>
    <w:rsid w:val="00FD3C61"/>
    <w:rsid w:val="00FD52A8"/>
    <w:rsid w:val="00FE08E6"/>
    <w:rsid w:val="00FE449D"/>
    <w:rsid w:val="00FF3B85"/>
    <w:rsid w:val="00FF74C2"/>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E5BB4"/>
    <w:rPr>
      <w:rFonts w:ascii="Arial" w:hAnsi="Arial" w:cs="Arial"/>
    </w:rPr>
  </w:style>
  <w:style w:type="paragraph" w:styleId="berschrift1">
    <w:name w:val="heading 1"/>
    <w:basedOn w:val="Standard"/>
    <w:next w:val="Standard"/>
    <w:link w:val="berschrift1Zchn"/>
    <w:uiPriority w:val="9"/>
    <w:qFormat/>
    <w:rsid w:val="008E5BB4"/>
    <w:pPr>
      <w:keepNext/>
      <w:spacing w:line="360" w:lineRule="auto"/>
      <w:outlineLvl w:val="0"/>
    </w:pPr>
    <w:rPr>
      <w:b/>
      <w:sz w:val="36"/>
    </w:rPr>
  </w:style>
  <w:style w:type="paragraph" w:styleId="berschrift2">
    <w:name w:val="heading 2"/>
    <w:basedOn w:val="Standard"/>
    <w:next w:val="Standard"/>
    <w:link w:val="berschrift2Zchn"/>
    <w:uiPriority w:val="9"/>
    <w:qFormat/>
    <w:rsid w:val="008E5BB4"/>
    <w:pPr>
      <w:keepNext/>
      <w:spacing w:line="360" w:lineRule="auto"/>
      <w:jc w:val="right"/>
      <w:outlineLvl w:val="1"/>
    </w:pPr>
    <w:rPr>
      <w:sz w:val="28"/>
    </w:rPr>
  </w:style>
  <w:style w:type="paragraph" w:styleId="berschrift3">
    <w:name w:val="heading 3"/>
    <w:basedOn w:val="Standard"/>
    <w:next w:val="Standard"/>
    <w:link w:val="berschrift3Zchn"/>
    <w:uiPriority w:val="9"/>
    <w:qFormat/>
    <w:rsid w:val="008E5BB4"/>
    <w:pPr>
      <w:keepNext/>
      <w:spacing w:before="240" w:after="60"/>
      <w:outlineLvl w:val="2"/>
    </w:pPr>
    <w:rPr>
      <w:rFonts w:ascii="Helvetica" w:hAnsi="Helvetica"/>
      <w:b/>
      <w:sz w:val="26"/>
    </w:rPr>
  </w:style>
  <w:style w:type="paragraph" w:styleId="berschrift4">
    <w:name w:val="heading 4"/>
    <w:basedOn w:val="Standard"/>
    <w:next w:val="Standard"/>
    <w:link w:val="berschrift4Zchn"/>
    <w:uiPriority w:val="9"/>
    <w:qFormat/>
    <w:rsid w:val="008E5BB4"/>
    <w:pPr>
      <w:keepNext/>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E5BB4"/>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rsid w:val="008E5BB4"/>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rsid w:val="008E5BB4"/>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rsid w:val="008E5BB4"/>
    <w:rPr>
      <w:rFonts w:ascii="Calibri" w:eastAsia="Times New Roman" w:hAnsi="Calibri" w:cs="Times New Roman"/>
      <w:b/>
      <w:bCs/>
      <w:sz w:val="28"/>
      <w:szCs w:val="28"/>
    </w:rPr>
  </w:style>
  <w:style w:type="paragraph" w:customStyle="1" w:styleId="Text">
    <w:name w:val="Text"/>
    <w:basedOn w:val="Standard"/>
    <w:rsid w:val="008E5BB4"/>
    <w:rPr>
      <w:sz w:val="22"/>
      <w:szCs w:val="22"/>
    </w:rPr>
  </w:style>
  <w:style w:type="paragraph" w:styleId="Kopfzeile">
    <w:name w:val="header"/>
    <w:basedOn w:val="Standard"/>
    <w:link w:val="KopfzeileZchn"/>
    <w:uiPriority w:val="99"/>
    <w:rsid w:val="008E5BB4"/>
    <w:pPr>
      <w:tabs>
        <w:tab w:val="center" w:pos="4536"/>
        <w:tab w:val="right" w:pos="9072"/>
      </w:tabs>
    </w:pPr>
  </w:style>
  <w:style w:type="character" w:customStyle="1" w:styleId="KopfzeileZchn">
    <w:name w:val="Kopfzeile Zchn"/>
    <w:basedOn w:val="Absatz-Standardschriftart"/>
    <w:link w:val="Kopfzeile"/>
    <w:uiPriority w:val="99"/>
    <w:semiHidden/>
    <w:rsid w:val="008E5BB4"/>
    <w:rPr>
      <w:rFonts w:ascii="Arial" w:hAnsi="Arial" w:cs="Arial"/>
      <w:sz w:val="24"/>
      <w:szCs w:val="24"/>
    </w:rPr>
  </w:style>
  <w:style w:type="paragraph" w:styleId="Fuzeile">
    <w:name w:val="footer"/>
    <w:basedOn w:val="Standard"/>
    <w:link w:val="FuzeileZchn"/>
    <w:uiPriority w:val="99"/>
    <w:rsid w:val="008E5BB4"/>
    <w:pPr>
      <w:tabs>
        <w:tab w:val="center" w:pos="4536"/>
        <w:tab w:val="right" w:pos="9072"/>
      </w:tabs>
    </w:pPr>
  </w:style>
  <w:style w:type="character" w:customStyle="1" w:styleId="FuzeileZchn">
    <w:name w:val="Fußzeile Zchn"/>
    <w:basedOn w:val="Absatz-Standardschriftart"/>
    <w:link w:val="Fuzeile"/>
    <w:uiPriority w:val="99"/>
    <w:semiHidden/>
    <w:rsid w:val="008E5BB4"/>
    <w:rPr>
      <w:rFonts w:ascii="Arial" w:hAnsi="Arial" w:cs="Arial"/>
      <w:sz w:val="24"/>
      <w:szCs w:val="24"/>
    </w:rPr>
  </w:style>
  <w:style w:type="paragraph" w:styleId="Textkrper">
    <w:name w:val="Body Text"/>
    <w:basedOn w:val="Standard"/>
    <w:link w:val="TextkrperZchn"/>
    <w:uiPriority w:val="99"/>
    <w:rsid w:val="008E5BB4"/>
    <w:pPr>
      <w:framePr w:w="229" w:h="3889" w:hSpace="141" w:wrap="around" w:vAnchor="text" w:hAnchor="page" w:x="463" w:y="6359"/>
      <w:textDirection w:val="btLr"/>
    </w:pPr>
    <w:rPr>
      <w:rFonts w:ascii="Helvetica" w:hAnsi="Helvetica" w:cs="Helvetica"/>
      <w:sz w:val="14"/>
      <w:szCs w:val="14"/>
    </w:rPr>
  </w:style>
  <w:style w:type="character" w:customStyle="1" w:styleId="TextkrperZchn">
    <w:name w:val="Textkörper Zchn"/>
    <w:basedOn w:val="Absatz-Standardschriftart"/>
    <w:link w:val="Textkrper"/>
    <w:uiPriority w:val="99"/>
    <w:semiHidden/>
    <w:rsid w:val="008E5BB4"/>
    <w:rPr>
      <w:rFonts w:ascii="Arial" w:hAnsi="Arial" w:cs="Arial"/>
      <w:sz w:val="24"/>
      <w:szCs w:val="24"/>
    </w:rPr>
  </w:style>
  <w:style w:type="paragraph" w:styleId="Textkrper-Zeileneinzug">
    <w:name w:val="Body Text Indent"/>
    <w:basedOn w:val="Standard"/>
    <w:link w:val="Textkrper-ZeileneinzugZchn"/>
    <w:rsid w:val="008E5BB4"/>
    <w:pPr>
      <w:framePr w:w="839" w:h="14585" w:hRule="exact" w:hSpace="142" w:wrap="around" w:vAnchor="page" w:hAnchor="page" w:x="11062" w:y="1265"/>
      <w:spacing w:line="360" w:lineRule="auto"/>
      <w:jc w:val="center"/>
      <w:textDirection w:val="btLr"/>
    </w:pPr>
    <w:rPr>
      <w:b/>
      <w:i/>
      <w:color w:val="C0C0C0"/>
      <w:sz w:val="38"/>
      <w:lang w:val="en-GB"/>
    </w:rPr>
  </w:style>
  <w:style w:type="character" w:customStyle="1" w:styleId="Textkrper-ZeileneinzugZchn">
    <w:name w:val="Textkörper-Zeileneinzug Zchn"/>
    <w:basedOn w:val="Absatz-Standardschriftart"/>
    <w:link w:val="Textkrper-Zeileneinzug"/>
    <w:uiPriority w:val="99"/>
    <w:semiHidden/>
    <w:rsid w:val="008E5BB4"/>
    <w:rPr>
      <w:rFonts w:ascii="Arial" w:hAnsi="Arial" w:cs="Arial"/>
      <w:sz w:val="24"/>
      <w:szCs w:val="24"/>
    </w:rPr>
  </w:style>
  <w:style w:type="paragraph" w:styleId="Textkrper3">
    <w:name w:val="Body Text 3"/>
    <w:basedOn w:val="Standard"/>
    <w:link w:val="Textkrper3Zchn"/>
    <w:uiPriority w:val="99"/>
    <w:rsid w:val="008E5BB4"/>
    <w:pPr>
      <w:framePr w:w="7623" w:h="11382" w:hSpace="141" w:wrap="around" w:vAnchor="text" w:hAnchor="page" w:x="2305" w:y="147"/>
    </w:pPr>
  </w:style>
  <w:style w:type="character" w:customStyle="1" w:styleId="Textkrper3Zchn">
    <w:name w:val="Textkörper 3 Zchn"/>
    <w:basedOn w:val="Absatz-Standardschriftart"/>
    <w:link w:val="Textkrper3"/>
    <w:uiPriority w:val="99"/>
    <w:semiHidden/>
    <w:rsid w:val="008E5BB4"/>
    <w:rPr>
      <w:rFonts w:ascii="Arial" w:hAnsi="Arial" w:cs="Arial"/>
      <w:sz w:val="16"/>
      <w:szCs w:val="16"/>
    </w:rPr>
  </w:style>
  <w:style w:type="paragraph" w:styleId="Sprechblasentext">
    <w:name w:val="Balloon Text"/>
    <w:basedOn w:val="Standard"/>
    <w:link w:val="SprechblasentextZchn"/>
    <w:uiPriority w:val="99"/>
    <w:semiHidden/>
    <w:rsid w:val="008E5BB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5BB4"/>
    <w:rPr>
      <w:rFonts w:ascii="Tahoma" w:hAnsi="Tahoma" w:cs="Tahoma"/>
      <w:sz w:val="16"/>
      <w:szCs w:val="16"/>
    </w:rPr>
  </w:style>
  <w:style w:type="character" w:styleId="Hyperlink">
    <w:name w:val="Hyperlink"/>
    <w:basedOn w:val="Absatz-Standardschriftart"/>
    <w:rsid w:val="008E5BB4"/>
    <w:rPr>
      <w:rFonts w:cs="Times New Roman"/>
      <w:color w:val="0000FF"/>
      <w:u w:val="single"/>
    </w:rPr>
  </w:style>
  <w:style w:type="character" w:styleId="Seitenzahl">
    <w:name w:val="page number"/>
    <w:basedOn w:val="Absatz-Standardschriftart"/>
    <w:uiPriority w:val="99"/>
    <w:rsid w:val="008E5BB4"/>
    <w:rPr>
      <w:rFonts w:cs="Times New Roman"/>
    </w:rPr>
  </w:style>
  <w:style w:type="character" w:styleId="Kommentarzeichen">
    <w:name w:val="annotation reference"/>
    <w:basedOn w:val="Absatz-Standardschriftart"/>
    <w:uiPriority w:val="99"/>
    <w:semiHidden/>
    <w:rsid w:val="008E5BB4"/>
    <w:rPr>
      <w:rFonts w:cs="Times New Roman"/>
      <w:sz w:val="16"/>
      <w:szCs w:val="16"/>
    </w:rPr>
  </w:style>
  <w:style w:type="paragraph" w:styleId="Kommentartext">
    <w:name w:val="annotation text"/>
    <w:basedOn w:val="Standard"/>
    <w:link w:val="KommentartextZchn"/>
    <w:uiPriority w:val="99"/>
    <w:semiHidden/>
    <w:rsid w:val="008E5BB4"/>
    <w:rPr>
      <w:sz w:val="20"/>
      <w:szCs w:val="20"/>
    </w:rPr>
  </w:style>
  <w:style w:type="character" w:customStyle="1" w:styleId="KommentartextZchn">
    <w:name w:val="Kommentartext Zchn"/>
    <w:basedOn w:val="Absatz-Standardschriftart"/>
    <w:link w:val="Kommentartext"/>
    <w:uiPriority w:val="99"/>
    <w:semiHidden/>
    <w:rsid w:val="008E5BB4"/>
    <w:rPr>
      <w:rFonts w:ascii="Arial" w:hAnsi="Arial" w:cs="Arial"/>
    </w:rPr>
  </w:style>
  <w:style w:type="paragraph" w:styleId="Kommentarthema">
    <w:name w:val="annotation subject"/>
    <w:basedOn w:val="Kommentartext"/>
    <w:next w:val="Kommentartext"/>
    <w:link w:val="KommentarthemaZchn"/>
    <w:uiPriority w:val="99"/>
    <w:semiHidden/>
    <w:rsid w:val="008E5BB4"/>
    <w:rPr>
      <w:b/>
      <w:bCs/>
    </w:rPr>
  </w:style>
  <w:style w:type="character" w:customStyle="1" w:styleId="KommentarthemaZchn">
    <w:name w:val="Kommentarthema Zchn"/>
    <w:basedOn w:val="KommentartextZchn"/>
    <w:link w:val="Kommentarthema"/>
    <w:uiPriority w:val="99"/>
    <w:semiHidden/>
    <w:rsid w:val="008E5BB4"/>
    <w:rPr>
      <w:rFonts w:ascii="Arial" w:hAnsi="Arial" w:cs="Arial"/>
      <w:b/>
      <w:bCs/>
    </w:rPr>
  </w:style>
  <w:style w:type="paragraph" w:customStyle="1" w:styleId="StandardWeb3">
    <w:name w:val="Standard (Web)3"/>
    <w:basedOn w:val="Standard"/>
    <w:rsid w:val="008E5BB4"/>
  </w:style>
  <w:style w:type="paragraph" w:customStyle="1" w:styleId="KeinLeerraum1">
    <w:name w:val="Kein Leerraum1"/>
    <w:qFormat/>
    <w:rsid w:val="001575DC"/>
    <w:rPr>
      <w:rFonts w:ascii="Arial" w:hAnsi="Arial"/>
      <w:szCs w:val="22"/>
      <w:lang w:eastAsia="en-US"/>
    </w:rPr>
  </w:style>
  <w:style w:type="paragraph" w:styleId="StandardWeb">
    <w:name w:val="Normal (Web)"/>
    <w:basedOn w:val="Standard"/>
    <w:unhideWhenUsed/>
    <w:rsid w:val="005D5639"/>
    <w:pPr>
      <w:spacing w:before="100" w:beforeAutospacing="1" w:after="100" w:afterAutospacing="1"/>
    </w:pPr>
    <w:rPr>
      <w:rFonts w:ascii="Times New Roman" w:eastAsia="Calibri" w:hAnsi="Times New Roman" w:cs="Times New Roman"/>
    </w:rPr>
  </w:style>
  <w:style w:type="character" w:customStyle="1" w:styleId="hps">
    <w:name w:val="hps"/>
    <w:basedOn w:val="Absatz-Standardschriftart"/>
    <w:rsid w:val="00316581"/>
  </w:style>
  <w:style w:type="character" w:styleId="Hervorhebung">
    <w:name w:val="Emphasis"/>
    <w:basedOn w:val="Absatz-Standardschriftart"/>
    <w:uiPriority w:val="20"/>
    <w:qFormat/>
    <w:rsid w:val="00061583"/>
    <w:rPr>
      <w:rFonts w:cs="Times New Roman"/>
      <w:i/>
      <w:iCs/>
    </w:rPr>
  </w:style>
  <w:style w:type="character" w:customStyle="1" w:styleId="tw4winMark">
    <w:name w:val="tw4winMark"/>
    <w:rsid w:val="007E3A54"/>
    <w:rPr>
      <w:rFonts w:ascii="Courier New" w:hAnsi="Courier New" w:cs="Courier New"/>
      <w:b w:val="0"/>
      <w:i w:val="0"/>
      <w:dstrike w:val="0"/>
      <w:noProof/>
      <w:vanish/>
      <w:color w:val="800080"/>
      <w:sz w:val="22"/>
      <w:effect w:val="none"/>
      <w:vertAlign w:val="subscript"/>
    </w:rPr>
  </w:style>
  <w:style w:type="paragraph" w:customStyle="1" w:styleId="EndeSLCkompakt">
    <w:name w:val="Ende SLC kompakt"/>
    <w:basedOn w:val="Standard"/>
    <w:rsid w:val="00AF33C3"/>
    <w:pPr>
      <w:widowControl w:val="0"/>
      <w:ind w:right="-1491"/>
      <w:jc w:val="both"/>
    </w:pPr>
    <w:rPr>
      <w:rFonts w:ascii="Times New Roman" w:hAnsi="Times New Roman" w:cs="Times New Roman"/>
      <w:sz w:val="20"/>
      <w:szCs w:val="20"/>
    </w:rPr>
  </w:style>
  <w:style w:type="character" w:styleId="BesuchterHyperlink">
    <w:name w:val="FollowedHyperlink"/>
    <w:basedOn w:val="Absatz-Standardschriftart"/>
    <w:uiPriority w:val="99"/>
    <w:semiHidden/>
    <w:unhideWhenUsed/>
    <w:rsid w:val="00A879B8"/>
    <w:rPr>
      <w:color w:val="800080" w:themeColor="followedHyperlink"/>
      <w:u w:val="single"/>
    </w:rPr>
  </w:style>
  <w:style w:type="paragraph" w:styleId="HTMLVorformatiert">
    <w:name w:val="HTML Preformatted"/>
    <w:basedOn w:val="Standard"/>
    <w:link w:val="HTMLVorformatiertZchn"/>
    <w:uiPriority w:val="99"/>
    <w:semiHidden/>
    <w:unhideWhenUsed/>
    <w:rsid w:val="004A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VorformatiertZchn">
    <w:name w:val="HTML Vorformatiert Zchn"/>
    <w:basedOn w:val="Absatz-Standardschriftart"/>
    <w:link w:val="HTMLVorformatiert"/>
    <w:uiPriority w:val="99"/>
    <w:semiHidden/>
    <w:rsid w:val="004A7596"/>
    <w:rPr>
      <w:rFonts w:ascii="Courier" w:hAnsi="Courier" w:cs="Courier"/>
      <w:sz w:val="20"/>
      <w:szCs w:val="20"/>
    </w:rPr>
  </w:style>
  <w:style w:type="paragraph" w:customStyle="1" w:styleId="Grillemoyenne1-Accent21">
    <w:name w:val="Grille moyenne 1 - Accent 21"/>
    <w:basedOn w:val="Standard"/>
    <w:uiPriority w:val="34"/>
    <w:qFormat/>
    <w:rsid w:val="00C061F8"/>
    <w:pPr>
      <w:spacing w:after="240" w:line="288" w:lineRule="auto"/>
      <w:ind w:left="720"/>
      <w:jc w:val="both"/>
    </w:pPr>
    <w:rPr>
      <w:rFonts w:ascii="Calibri" w:eastAsia="Calibri" w:hAnsi="Calibri" w:cs="Calibri"/>
      <w:sz w:val="22"/>
      <w:szCs w:val="22"/>
      <w:lang w:val="fr-FR"/>
    </w:rPr>
  </w:style>
  <w:style w:type="character" w:customStyle="1" w:styleId="watch-title">
    <w:name w:val="watch-title"/>
    <w:rsid w:val="00C061F8"/>
    <w:rPr>
      <w:sz w:val="24"/>
      <w:szCs w:val="24"/>
      <w:bdr w:val="none" w:sz="0" w:space="0" w:color="auto" w:frame="1"/>
      <w:shd w:val="clear" w:color="auto" w:fil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E5BB4"/>
    <w:rPr>
      <w:rFonts w:ascii="Arial" w:hAnsi="Arial" w:cs="Arial"/>
    </w:rPr>
  </w:style>
  <w:style w:type="paragraph" w:styleId="berschrift1">
    <w:name w:val="heading 1"/>
    <w:basedOn w:val="Standard"/>
    <w:next w:val="Standard"/>
    <w:link w:val="berschrift1Zeichen"/>
    <w:uiPriority w:val="9"/>
    <w:qFormat/>
    <w:rsid w:val="008E5BB4"/>
    <w:pPr>
      <w:keepNext/>
      <w:spacing w:line="360" w:lineRule="auto"/>
      <w:outlineLvl w:val="0"/>
    </w:pPr>
    <w:rPr>
      <w:b/>
      <w:sz w:val="36"/>
    </w:rPr>
  </w:style>
  <w:style w:type="paragraph" w:styleId="berschrift2">
    <w:name w:val="heading 2"/>
    <w:basedOn w:val="Standard"/>
    <w:next w:val="Standard"/>
    <w:link w:val="berschrift2Zeichen"/>
    <w:uiPriority w:val="9"/>
    <w:qFormat/>
    <w:rsid w:val="008E5BB4"/>
    <w:pPr>
      <w:keepNext/>
      <w:spacing w:line="360" w:lineRule="auto"/>
      <w:jc w:val="right"/>
      <w:outlineLvl w:val="1"/>
    </w:pPr>
    <w:rPr>
      <w:sz w:val="28"/>
    </w:rPr>
  </w:style>
  <w:style w:type="paragraph" w:styleId="berschrift3">
    <w:name w:val="heading 3"/>
    <w:basedOn w:val="Standard"/>
    <w:next w:val="Standard"/>
    <w:link w:val="berschrift3Zeichen"/>
    <w:uiPriority w:val="9"/>
    <w:qFormat/>
    <w:rsid w:val="008E5BB4"/>
    <w:pPr>
      <w:keepNext/>
      <w:spacing w:before="240" w:after="60"/>
      <w:outlineLvl w:val="2"/>
    </w:pPr>
    <w:rPr>
      <w:rFonts w:ascii="Helvetica" w:hAnsi="Helvetica"/>
      <w:b/>
      <w:sz w:val="26"/>
    </w:rPr>
  </w:style>
  <w:style w:type="paragraph" w:styleId="berschrift4">
    <w:name w:val="heading 4"/>
    <w:basedOn w:val="Standard"/>
    <w:next w:val="Standard"/>
    <w:link w:val="berschrift4Zeichen"/>
    <w:uiPriority w:val="9"/>
    <w:qFormat/>
    <w:rsid w:val="008E5BB4"/>
    <w:pPr>
      <w:keepNext/>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8E5BB4"/>
    <w:rPr>
      <w:rFonts w:ascii="Cambria" w:eastAsia="Times New Roman" w:hAnsi="Cambria" w:cs="Times New Roman"/>
      <w:b/>
      <w:bCs/>
      <w:kern w:val="32"/>
      <w:sz w:val="32"/>
      <w:szCs w:val="32"/>
    </w:rPr>
  </w:style>
  <w:style w:type="character" w:customStyle="1" w:styleId="berschrift2Zeichen">
    <w:name w:val="Überschrift 2 Zeichen"/>
    <w:basedOn w:val="Absatzstandardschriftart"/>
    <w:link w:val="berschrift2"/>
    <w:uiPriority w:val="9"/>
    <w:semiHidden/>
    <w:rsid w:val="008E5BB4"/>
    <w:rPr>
      <w:rFonts w:ascii="Cambria" w:eastAsia="Times New Roman" w:hAnsi="Cambria" w:cs="Times New Roman"/>
      <w:b/>
      <w:bCs/>
      <w:i/>
      <w:iCs/>
      <w:sz w:val="28"/>
      <w:szCs w:val="28"/>
    </w:rPr>
  </w:style>
  <w:style w:type="character" w:customStyle="1" w:styleId="berschrift3Zeichen">
    <w:name w:val="Überschrift 3 Zeichen"/>
    <w:basedOn w:val="Absatzstandardschriftart"/>
    <w:link w:val="berschrift3"/>
    <w:uiPriority w:val="9"/>
    <w:semiHidden/>
    <w:rsid w:val="008E5BB4"/>
    <w:rPr>
      <w:rFonts w:ascii="Cambria" w:eastAsia="Times New Roman" w:hAnsi="Cambria" w:cs="Times New Roman"/>
      <w:b/>
      <w:bCs/>
      <w:sz w:val="26"/>
      <w:szCs w:val="26"/>
    </w:rPr>
  </w:style>
  <w:style w:type="character" w:customStyle="1" w:styleId="berschrift4Zeichen">
    <w:name w:val="Überschrift 4 Zeichen"/>
    <w:basedOn w:val="Absatzstandardschriftart"/>
    <w:link w:val="berschrift4"/>
    <w:uiPriority w:val="9"/>
    <w:semiHidden/>
    <w:rsid w:val="008E5BB4"/>
    <w:rPr>
      <w:rFonts w:ascii="Calibri" w:eastAsia="Times New Roman" w:hAnsi="Calibri" w:cs="Times New Roman"/>
      <w:b/>
      <w:bCs/>
      <w:sz w:val="28"/>
      <w:szCs w:val="28"/>
    </w:rPr>
  </w:style>
  <w:style w:type="paragraph" w:customStyle="1" w:styleId="Text">
    <w:name w:val="Text"/>
    <w:basedOn w:val="Standard"/>
    <w:rsid w:val="008E5BB4"/>
    <w:rPr>
      <w:sz w:val="22"/>
      <w:szCs w:val="22"/>
    </w:rPr>
  </w:style>
  <w:style w:type="paragraph" w:styleId="Kopfzeile">
    <w:name w:val="header"/>
    <w:basedOn w:val="Standard"/>
    <w:link w:val="KopfzeileZeichen"/>
    <w:uiPriority w:val="99"/>
    <w:rsid w:val="008E5BB4"/>
    <w:pPr>
      <w:tabs>
        <w:tab w:val="center" w:pos="4536"/>
        <w:tab w:val="right" w:pos="9072"/>
      </w:tabs>
    </w:pPr>
  </w:style>
  <w:style w:type="character" w:customStyle="1" w:styleId="KopfzeileZeichen">
    <w:name w:val="Kopfzeile Zeichen"/>
    <w:basedOn w:val="Absatzstandardschriftart"/>
    <w:link w:val="Kopfzeile"/>
    <w:uiPriority w:val="99"/>
    <w:semiHidden/>
    <w:rsid w:val="008E5BB4"/>
    <w:rPr>
      <w:rFonts w:ascii="Arial" w:hAnsi="Arial" w:cs="Arial"/>
      <w:sz w:val="24"/>
      <w:szCs w:val="24"/>
    </w:rPr>
  </w:style>
  <w:style w:type="paragraph" w:styleId="Fuzeile">
    <w:name w:val="footer"/>
    <w:basedOn w:val="Standard"/>
    <w:link w:val="FuzeileZeichen"/>
    <w:uiPriority w:val="99"/>
    <w:rsid w:val="008E5BB4"/>
    <w:pPr>
      <w:tabs>
        <w:tab w:val="center" w:pos="4536"/>
        <w:tab w:val="right" w:pos="9072"/>
      </w:tabs>
    </w:pPr>
  </w:style>
  <w:style w:type="character" w:customStyle="1" w:styleId="FuzeileZeichen">
    <w:name w:val="Fußzeile Zeichen"/>
    <w:basedOn w:val="Absatzstandardschriftart"/>
    <w:link w:val="Fuzeile"/>
    <w:uiPriority w:val="99"/>
    <w:semiHidden/>
    <w:rsid w:val="008E5BB4"/>
    <w:rPr>
      <w:rFonts w:ascii="Arial" w:hAnsi="Arial" w:cs="Arial"/>
      <w:sz w:val="24"/>
      <w:szCs w:val="24"/>
    </w:rPr>
  </w:style>
  <w:style w:type="paragraph" w:styleId="Textkrper">
    <w:name w:val="Body Text"/>
    <w:basedOn w:val="Standard"/>
    <w:link w:val="TextkrperZeichen"/>
    <w:uiPriority w:val="99"/>
    <w:rsid w:val="008E5BB4"/>
    <w:pPr>
      <w:framePr w:w="229" w:h="3889" w:hSpace="141" w:wrap="around" w:vAnchor="text" w:hAnchor="page" w:x="463" w:y="6359"/>
      <w:textDirection w:val="btLr"/>
    </w:pPr>
    <w:rPr>
      <w:rFonts w:ascii="Helvetica" w:hAnsi="Helvetica" w:cs="Helvetica"/>
      <w:sz w:val="14"/>
      <w:szCs w:val="14"/>
    </w:rPr>
  </w:style>
  <w:style w:type="character" w:customStyle="1" w:styleId="TextkrperZeichen">
    <w:name w:val="Textkörper Zeichen"/>
    <w:basedOn w:val="Absatzstandardschriftart"/>
    <w:link w:val="Textkrper"/>
    <w:uiPriority w:val="99"/>
    <w:semiHidden/>
    <w:rsid w:val="008E5BB4"/>
    <w:rPr>
      <w:rFonts w:ascii="Arial" w:hAnsi="Arial" w:cs="Arial"/>
      <w:sz w:val="24"/>
      <w:szCs w:val="24"/>
    </w:rPr>
  </w:style>
  <w:style w:type="paragraph" w:styleId="Textkrpereinzug">
    <w:name w:val="Body Text Indent"/>
    <w:basedOn w:val="Standard"/>
    <w:link w:val="TextkrpereinzugZeichen"/>
    <w:rsid w:val="008E5BB4"/>
    <w:pPr>
      <w:framePr w:w="839" w:h="14585" w:hRule="exact" w:hSpace="142" w:wrap="around" w:vAnchor="page" w:hAnchor="page" w:x="11062" w:y="1265"/>
      <w:spacing w:line="360" w:lineRule="auto"/>
      <w:jc w:val="center"/>
      <w:textDirection w:val="btLr"/>
    </w:pPr>
    <w:rPr>
      <w:b/>
      <w:i/>
      <w:color w:val="C0C0C0"/>
      <w:sz w:val="38"/>
      <w:lang w:val="en-GB"/>
    </w:rPr>
  </w:style>
  <w:style w:type="character" w:customStyle="1" w:styleId="TextkrpereinzugZeichen">
    <w:name w:val="Textkörpereinzug Zeichen"/>
    <w:basedOn w:val="Absatzstandardschriftart"/>
    <w:link w:val="Textkrpereinzug"/>
    <w:uiPriority w:val="99"/>
    <w:semiHidden/>
    <w:rsid w:val="008E5BB4"/>
    <w:rPr>
      <w:rFonts w:ascii="Arial" w:hAnsi="Arial" w:cs="Arial"/>
      <w:sz w:val="24"/>
      <w:szCs w:val="24"/>
    </w:rPr>
  </w:style>
  <w:style w:type="paragraph" w:styleId="Textkrper3">
    <w:name w:val="Body Text 3"/>
    <w:basedOn w:val="Standard"/>
    <w:link w:val="Textkrper3Zeichen"/>
    <w:uiPriority w:val="99"/>
    <w:rsid w:val="008E5BB4"/>
    <w:pPr>
      <w:framePr w:w="7623" w:h="11382" w:hSpace="141" w:wrap="around" w:vAnchor="text" w:hAnchor="page" w:x="2305" w:y="147"/>
    </w:pPr>
  </w:style>
  <w:style w:type="character" w:customStyle="1" w:styleId="Textkrper3Zeichen">
    <w:name w:val="Textkörper 3 Zeichen"/>
    <w:basedOn w:val="Absatzstandardschriftart"/>
    <w:link w:val="Textkrper3"/>
    <w:uiPriority w:val="99"/>
    <w:semiHidden/>
    <w:rsid w:val="008E5BB4"/>
    <w:rPr>
      <w:rFonts w:ascii="Arial" w:hAnsi="Arial" w:cs="Arial"/>
      <w:sz w:val="16"/>
      <w:szCs w:val="16"/>
    </w:rPr>
  </w:style>
  <w:style w:type="paragraph" w:styleId="Sprechblasentext">
    <w:name w:val="Balloon Text"/>
    <w:basedOn w:val="Standard"/>
    <w:link w:val="SprechblasentextZeichen"/>
    <w:uiPriority w:val="99"/>
    <w:semiHidden/>
    <w:rsid w:val="008E5BB4"/>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8E5BB4"/>
    <w:rPr>
      <w:rFonts w:ascii="Tahoma" w:hAnsi="Tahoma" w:cs="Tahoma"/>
      <w:sz w:val="16"/>
      <w:szCs w:val="16"/>
    </w:rPr>
  </w:style>
  <w:style w:type="character" w:styleId="Link">
    <w:name w:val="Hyperlink"/>
    <w:basedOn w:val="Absatzstandardschriftart"/>
    <w:uiPriority w:val="99"/>
    <w:rsid w:val="008E5BB4"/>
    <w:rPr>
      <w:rFonts w:cs="Times New Roman"/>
      <w:color w:val="0000FF"/>
      <w:u w:val="single"/>
    </w:rPr>
  </w:style>
  <w:style w:type="character" w:styleId="Seitenzahl">
    <w:name w:val="page number"/>
    <w:basedOn w:val="Absatzstandardschriftart"/>
    <w:uiPriority w:val="99"/>
    <w:rsid w:val="008E5BB4"/>
    <w:rPr>
      <w:rFonts w:cs="Times New Roman"/>
    </w:rPr>
  </w:style>
  <w:style w:type="character" w:styleId="Kommentarzeichen">
    <w:name w:val="annotation reference"/>
    <w:basedOn w:val="Absatzstandardschriftart"/>
    <w:uiPriority w:val="99"/>
    <w:semiHidden/>
    <w:rsid w:val="008E5BB4"/>
    <w:rPr>
      <w:rFonts w:cs="Times New Roman"/>
      <w:sz w:val="16"/>
      <w:szCs w:val="16"/>
    </w:rPr>
  </w:style>
  <w:style w:type="paragraph" w:styleId="Kommentartext">
    <w:name w:val="annotation text"/>
    <w:basedOn w:val="Standard"/>
    <w:link w:val="KommentartextZeichen"/>
    <w:uiPriority w:val="99"/>
    <w:semiHidden/>
    <w:rsid w:val="008E5BB4"/>
    <w:rPr>
      <w:sz w:val="20"/>
      <w:szCs w:val="20"/>
    </w:rPr>
  </w:style>
  <w:style w:type="character" w:customStyle="1" w:styleId="KommentartextZeichen">
    <w:name w:val="Kommentartext Zeichen"/>
    <w:basedOn w:val="Absatzstandardschriftart"/>
    <w:link w:val="Kommentartext"/>
    <w:uiPriority w:val="99"/>
    <w:semiHidden/>
    <w:rsid w:val="008E5BB4"/>
    <w:rPr>
      <w:rFonts w:ascii="Arial" w:hAnsi="Arial" w:cs="Arial"/>
    </w:rPr>
  </w:style>
  <w:style w:type="paragraph" w:styleId="Kommentarthema">
    <w:name w:val="annotation subject"/>
    <w:basedOn w:val="Kommentartext"/>
    <w:next w:val="Kommentartext"/>
    <w:link w:val="KommentarthemaZeichen"/>
    <w:uiPriority w:val="99"/>
    <w:semiHidden/>
    <w:rsid w:val="008E5BB4"/>
    <w:rPr>
      <w:b/>
      <w:bCs/>
    </w:rPr>
  </w:style>
  <w:style w:type="character" w:customStyle="1" w:styleId="KommentarthemaZeichen">
    <w:name w:val="Kommentarthema Zeichen"/>
    <w:basedOn w:val="KommentartextZeichen"/>
    <w:link w:val="Kommentarthema"/>
    <w:uiPriority w:val="99"/>
    <w:semiHidden/>
    <w:rsid w:val="008E5BB4"/>
    <w:rPr>
      <w:rFonts w:ascii="Arial" w:hAnsi="Arial" w:cs="Arial"/>
      <w:b/>
      <w:bCs/>
    </w:rPr>
  </w:style>
  <w:style w:type="paragraph" w:customStyle="1" w:styleId="StandardWeb3">
    <w:name w:val="Standard (Web)3"/>
    <w:basedOn w:val="Standard"/>
    <w:rsid w:val="008E5BB4"/>
  </w:style>
  <w:style w:type="paragraph" w:customStyle="1" w:styleId="KeinLeerraum1">
    <w:name w:val="Kein Leerraum1"/>
    <w:uiPriority w:val="1"/>
    <w:qFormat/>
    <w:rsid w:val="001575DC"/>
    <w:rPr>
      <w:rFonts w:ascii="Arial" w:hAnsi="Arial"/>
      <w:szCs w:val="22"/>
      <w:lang w:eastAsia="en-US"/>
    </w:rPr>
  </w:style>
  <w:style w:type="paragraph" w:styleId="StandardWeb">
    <w:name w:val="Normal (Web)"/>
    <w:basedOn w:val="Standard"/>
    <w:unhideWhenUsed/>
    <w:rsid w:val="005D5639"/>
    <w:pPr>
      <w:spacing w:before="100" w:beforeAutospacing="1" w:after="100" w:afterAutospacing="1"/>
    </w:pPr>
    <w:rPr>
      <w:rFonts w:ascii="Times New Roman" w:eastAsia="Calibri" w:hAnsi="Times New Roman" w:cs="Times New Roman"/>
    </w:rPr>
  </w:style>
  <w:style w:type="character" w:customStyle="1" w:styleId="hps">
    <w:name w:val="hps"/>
    <w:basedOn w:val="Absatzstandardschriftart"/>
    <w:rsid w:val="00316581"/>
  </w:style>
  <w:style w:type="character" w:styleId="Herausstellen">
    <w:name w:val="Emphasis"/>
    <w:basedOn w:val="Absatzstandardschriftart"/>
    <w:uiPriority w:val="20"/>
    <w:qFormat/>
    <w:rsid w:val="00061583"/>
    <w:rPr>
      <w:rFonts w:cs="Times New Roman"/>
      <w:i/>
      <w:iCs/>
    </w:rPr>
  </w:style>
  <w:style w:type="character" w:customStyle="1" w:styleId="tw4winMark">
    <w:name w:val="tw4winMark"/>
    <w:rsid w:val="007E3A54"/>
    <w:rPr>
      <w:rFonts w:ascii="Courier New" w:hAnsi="Courier New" w:cs="Courier New"/>
      <w:b w:val="0"/>
      <w:i w:val="0"/>
      <w:dstrike w:val="0"/>
      <w:noProof/>
      <w:vanish/>
      <w:color w:val="800080"/>
      <w:sz w:val="22"/>
      <w:effect w:val="none"/>
      <w:vertAlign w:val="subscript"/>
    </w:rPr>
  </w:style>
  <w:style w:type="paragraph" w:customStyle="1" w:styleId="EndeSLCkompakt">
    <w:name w:val="Ende SLC kompakt"/>
    <w:basedOn w:val="Standard"/>
    <w:rsid w:val="00AF33C3"/>
    <w:pPr>
      <w:widowControl w:val="0"/>
      <w:ind w:right="-1491"/>
      <w:jc w:val="both"/>
    </w:pPr>
    <w:rPr>
      <w:rFonts w:ascii="Times New Roman" w:hAnsi="Times New Roman" w:cs="Times New Roman"/>
      <w:sz w:val="20"/>
      <w:szCs w:val="20"/>
    </w:rPr>
  </w:style>
  <w:style w:type="character" w:styleId="GesichteterLink">
    <w:name w:val="FollowedHyperlink"/>
    <w:basedOn w:val="Absatzstandardschriftart"/>
    <w:uiPriority w:val="99"/>
    <w:semiHidden/>
    <w:unhideWhenUsed/>
    <w:rsid w:val="00A879B8"/>
    <w:rPr>
      <w:color w:val="800080" w:themeColor="followedHyperlink"/>
      <w:u w:val="single"/>
    </w:rPr>
  </w:style>
  <w:style w:type="paragraph" w:styleId="HTMLVorformatiert">
    <w:name w:val="HTML Preformatted"/>
    <w:basedOn w:val="Standard"/>
    <w:link w:val="HTMLVorformatiertZeichen"/>
    <w:uiPriority w:val="99"/>
    <w:semiHidden/>
    <w:unhideWhenUsed/>
    <w:rsid w:val="004A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VorformatiertZeichen">
    <w:name w:val="HTML Vorformatiert Zeichen"/>
    <w:basedOn w:val="Absatzstandardschriftart"/>
    <w:link w:val="HTMLVorformatiert"/>
    <w:uiPriority w:val="99"/>
    <w:semiHidden/>
    <w:rsid w:val="004A7596"/>
    <w:rPr>
      <w:rFonts w:ascii="Courier" w:hAnsi="Courier" w:cs="Courier"/>
      <w:sz w:val="20"/>
      <w:szCs w:val="20"/>
    </w:rPr>
  </w:style>
</w:styles>
</file>

<file path=word/webSettings.xml><?xml version="1.0" encoding="utf-8"?>
<w:webSettings xmlns:r="http://schemas.openxmlformats.org/officeDocument/2006/relationships" xmlns:w="http://schemas.openxmlformats.org/wordprocessingml/2006/main">
  <w:divs>
    <w:div w:id="549876355">
      <w:marLeft w:val="0"/>
      <w:marRight w:val="0"/>
      <w:marTop w:val="0"/>
      <w:marBottom w:val="0"/>
      <w:divBdr>
        <w:top w:val="none" w:sz="0" w:space="0" w:color="auto"/>
        <w:left w:val="none" w:sz="0" w:space="0" w:color="auto"/>
        <w:bottom w:val="none" w:sz="0" w:space="0" w:color="auto"/>
        <w:right w:val="none" w:sz="0" w:space="0" w:color="auto"/>
      </w:divBdr>
    </w:div>
    <w:div w:id="581373301">
      <w:bodyDiv w:val="1"/>
      <w:marLeft w:val="0"/>
      <w:marRight w:val="0"/>
      <w:marTop w:val="0"/>
      <w:marBottom w:val="0"/>
      <w:divBdr>
        <w:top w:val="none" w:sz="0" w:space="0" w:color="auto"/>
        <w:left w:val="none" w:sz="0" w:space="0" w:color="auto"/>
        <w:bottom w:val="none" w:sz="0" w:space="0" w:color="auto"/>
        <w:right w:val="none" w:sz="0" w:space="0" w:color="auto"/>
      </w:divBdr>
    </w:div>
    <w:div w:id="1182665798">
      <w:bodyDiv w:val="1"/>
      <w:marLeft w:val="0"/>
      <w:marRight w:val="0"/>
      <w:marTop w:val="0"/>
      <w:marBottom w:val="0"/>
      <w:divBdr>
        <w:top w:val="none" w:sz="0" w:space="0" w:color="auto"/>
        <w:left w:val="none" w:sz="0" w:space="0" w:color="auto"/>
        <w:bottom w:val="none" w:sz="0" w:space="0" w:color="auto"/>
        <w:right w:val="none" w:sz="0" w:space="0" w:color="auto"/>
      </w:divBdr>
    </w:div>
    <w:div w:id="1646542703">
      <w:bodyDiv w:val="1"/>
      <w:marLeft w:val="0"/>
      <w:marRight w:val="0"/>
      <w:marTop w:val="0"/>
      <w:marBottom w:val="0"/>
      <w:divBdr>
        <w:top w:val="none" w:sz="0" w:space="0" w:color="auto"/>
        <w:left w:val="none" w:sz="0" w:space="0" w:color="auto"/>
        <w:bottom w:val="none" w:sz="0" w:space="0" w:color="auto"/>
        <w:right w:val="none" w:sz="0" w:space="0" w:color="auto"/>
      </w:divBdr>
      <w:divsChild>
        <w:div w:id="2062441868">
          <w:marLeft w:val="0"/>
          <w:marRight w:val="0"/>
          <w:marTop w:val="0"/>
          <w:marBottom w:val="0"/>
          <w:divBdr>
            <w:top w:val="none" w:sz="0" w:space="0" w:color="auto"/>
            <w:left w:val="none" w:sz="0" w:space="0" w:color="auto"/>
            <w:bottom w:val="none" w:sz="0" w:space="0" w:color="auto"/>
            <w:right w:val="none" w:sz="0" w:space="0" w:color="auto"/>
          </w:divBdr>
        </w:div>
      </w:divsChild>
    </w:div>
    <w:div w:id="1857845921">
      <w:bodyDiv w:val="1"/>
      <w:marLeft w:val="0"/>
      <w:marRight w:val="0"/>
      <w:marTop w:val="0"/>
      <w:marBottom w:val="0"/>
      <w:divBdr>
        <w:top w:val="none" w:sz="0" w:space="0" w:color="auto"/>
        <w:left w:val="none" w:sz="0" w:space="0" w:color="auto"/>
        <w:bottom w:val="none" w:sz="0" w:space="0" w:color="auto"/>
        <w:right w:val="none" w:sz="0" w:space="0" w:color="auto"/>
      </w:divBdr>
    </w:div>
    <w:div w:id="1866015576">
      <w:bodyDiv w:val="1"/>
      <w:marLeft w:val="0"/>
      <w:marRight w:val="0"/>
      <w:marTop w:val="0"/>
      <w:marBottom w:val="0"/>
      <w:divBdr>
        <w:top w:val="none" w:sz="0" w:space="0" w:color="auto"/>
        <w:left w:val="none" w:sz="0" w:space="0" w:color="auto"/>
        <w:bottom w:val="none" w:sz="0" w:space="0" w:color="auto"/>
        <w:right w:val="none" w:sz="0" w:space="0" w:color="auto"/>
      </w:divBdr>
    </w:div>
    <w:div w:id="202423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esa-scribos.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fpres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MichaeK\AppData\Local\Microsoft\Windows\INetCache\Content.Outlook\PIFCHSXZ\tanja.diallo@ffpr.de" TargetMode="External"/><Relationship Id="rId23" Type="http://schemas.openxmlformats.org/officeDocument/2006/relationships/footer" Target="footer3.xml"/><Relationship Id="rId28" Type="http://schemas.microsoft.com/office/2011/relationships/commentsExtended" Target="commentsExtended.xml"/><Relationship Id="rId10" Type="http://schemas.openxmlformats.org/officeDocument/2006/relationships/hyperlink" Target="https://www.youtube.com/watch?v=2mQQZuOR-vo&amp;feature=youtu.b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esa-scribos.com/eng/company/press_centre" TargetMode="External"/><Relationship Id="rId22" Type="http://schemas.openxmlformats.org/officeDocument/2006/relationships/header" Target="header3.xml"/><Relationship Id="rId27" Type="http://schemas.microsoft.com/office/2011/relationships/people" Target="people.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hyperlink" Target="http://www.tesa-scribos.com" TargetMode="External"/><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hyperlink" Target="mailto:info@tesa-scribos.co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FBF0B-6B27-4DBA-88B8-A873C20EA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1386</Words>
  <Characters>8349</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tesa AG</vt:lpstr>
    </vt:vector>
  </TitlesOfParts>
  <Company>Beiersdorf AG</Company>
  <LinksUpToDate>false</LinksUpToDate>
  <CharactersWithSpaces>9716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tesa AG</dc:title>
  <dc:creator>HoeptnA</dc:creator>
  <cp:lastModifiedBy>Elena Bose</cp:lastModifiedBy>
  <cp:revision>14</cp:revision>
  <cp:lastPrinted>2014-11-12T08:49:00Z</cp:lastPrinted>
  <dcterms:created xsi:type="dcterms:W3CDTF">2015-01-20T17:17:00Z</dcterms:created>
  <dcterms:modified xsi:type="dcterms:W3CDTF">2016-11-02T09:08:00Z</dcterms:modified>
</cp:coreProperties>
</file>