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0C8" w:rsidRPr="00D36570" w:rsidRDefault="001730C8" w:rsidP="001730C8">
      <w:pPr>
        <w:spacing w:line="360" w:lineRule="auto"/>
      </w:pPr>
    </w:p>
    <w:p w:rsidR="001730C8" w:rsidRPr="00D36570" w:rsidRDefault="001730C8" w:rsidP="001730C8">
      <w:pPr>
        <w:pStyle w:val="Textkrper-Zeileneinzug"/>
        <w:framePr w:wrap="around"/>
        <w:rPr>
          <w:b w:val="0"/>
          <w:caps/>
          <w:color w:val="000000"/>
          <w:sz w:val="24"/>
        </w:rPr>
      </w:pPr>
    </w:p>
    <w:p w:rsidR="001730C8" w:rsidRPr="009C23C7" w:rsidRDefault="00687447" w:rsidP="001730C8">
      <w:pPr>
        <w:pStyle w:val="KeinLeerraum1"/>
        <w:spacing w:line="360" w:lineRule="auto"/>
        <w:jc w:val="both"/>
        <w:rPr>
          <w:b/>
          <w:sz w:val="26"/>
          <w:szCs w:val="26"/>
          <w:u w:val="single"/>
        </w:rPr>
      </w:pPr>
      <w:r>
        <w:rPr>
          <w:b/>
          <w:sz w:val="26"/>
          <w:u w:val="single"/>
        </w:rPr>
        <w:t>Press Release</w:t>
      </w:r>
    </w:p>
    <w:p w:rsidR="001730C8" w:rsidRPr="009C23C7" w:rsidRDefault="001730C8" w:rsidP="001730C8">
      <w:pPr>
        <w:pStyle w:val="KeinLeerraum1"/>
        <w:spacing w:line="360" w:lineRule="auto"/>
        <w:jc w:val="both"/>
        <w:rPr>
          <w:b/>
          <w:sz w:val="26"/>
          <w:szCs w:val="26"/>
        </w:rPr>
      </w:pPr>
    </w:p>
    <w:p w:rsidR="001730C8" w:rsidRPr="00AD6576" w:rsidRDefault="00687447" w:rsidP="001730C8">
      <w:pPr>
        <w:pStyle w:val="KeinLeerraum1"/>
        <w:spacing w:line="360" w:lineRule="auto"/>
        <w:jc w:val="both"/>
        <w:rPr>
          <w:b/>
          <w:sz w:val="26"/>
          <w:szCs w:val="26"/>
        </w:rPr>
      </w:pPr>
      <w:r>
        <w:rPr>
          <w:b/>
          <w:sz w:val="26"/>
        </w:rPr>
        <w:t>Unique appeal</w:t>
      </w:r>
    </w:p>
    <w:p w:rsidR="001730C8" w:rsidRPr="00AD6576" w:rsidRDefault="00687447" w:rsidP="001730C8">
      <w:pPr>
        <w:pStyle w:val="KeinLeerraum1"/>
        <w:spacing w:line="360" w:lineRule="auto"/>
        <w:jc w:val="both"/>
        <w:rPr>
          <w:b/>
          <w:i/>
          <w:szCs w:val="26"/>
        </w:rPr>
      </w:pPr>
      <w:r>
        <w:rPr>
          <w:b/>
          <w:i/>
        </w:rPr>
        <w:t>Fashion label Galvanni relies on tesa scribos for brand protection</w:t>
      </w:r>
    </w:p>
    <w:p w:rsidR="001730C8" w:rsidRPr="00AD6576" w:rsidRDefault="001730C8" w:rsidP="001730C8">
      <w:pPr>
        <w:pStyle w:val="KeinLeerraum1"/>
        <w:spacing w:line="360" w:lineRule="auto"/>
        <w:jc w:val="both"/>
        <w:rPr>
          <w:b/>
          <w:i/>
          <w:szCs w:val="26"/>
        </w:rPr>
      </w:pPr>
    </w:p>
    <w:p w:rsidR="001730C8" w:rsidRDefault="00A33707" w:rsidP="005D6D2E">
      <w:pPr>
        <w:pStyle w:val="KeinLeerraum1"/>
        <w:spacing w:line="360" w:lineRule="auto"/>
        <w:jc w:val="both"/>
        <w:rPr>
          <w:rFonts w:cs="Arial"/>
          <w:b/>
          <w:szCs w:val="24"/>
        </w:rPr>
      </w:pPr>
      <w:r>
        <w:rPr>
          <w:b/>
        </w:rPr>
        <w:t>Heidelberg, 02</w:t>
      </w:r>
      <w:r w:rsidR="00687447">
        <w:rPr>
          <w:b/>
        </w:rPr>
        <w:t xml:space="preserve"> Ju</w:t>
      </w:r>
      <w:r>
        <w:rPr>
          <w:b/>
        </w:rPr>
        <w:t>ly</w:t>
      </w:r>
      <w:r w:rsidR="00687447">
        <w:rPr>
          <w:b/>
        </w:rPr>
        <w:t xml:space="preserve"> 2015. The financial damage to the clothing industry as a result of </w:t>
      </w:r>
      <w:r w:rsidR="00432081">
        <w:rPr>
          <w:b/>
        </w:rPr>
        <w:t>counterfeiting</w:t>
      </w:r>
      <w:r w:rsidR="00687447">
        <w:rPr>
          <w:b/>
        </w:rPr>
        <w:t xml:space="preserve"> is between seven and ten percent of global sales, according to the results of a study carried out by tesa scribos. The main reason for the booming trade in counterfeit products is the fact that Internet sales are for the most part not controlled. Galvanni, a Turkish brand supplier for premium sportswear, uses the tesa scribos security solution tesa VeoMark to protect against product and brand piracy.</w:t>
      </w:r>
      <w:r w:rsidR="005D6D2E">
        <w:t xml:space="preserve"> </w:t>
      </w:r>
      <w:r w:rsidR="005D6D2E" w:rsidRPr="005D6D2E">
        <w:rPr>
          <w:b/>
        </w:rPr>
        <w:t>Galvanni presents its sportswear including the brand protection solution at the International Fashion Trade Show Panorama, which will be held from 7th to 9th July in Berlin.</w:t>
      </w:r>
    </w:p>
    <w:p w:rsidR="001730C8" w:rsidRDefault="001730C8" w:rsidP="001730C8">
      <w:pPr>
        <w:pStyle w:val="KeinLeerraum1"/>
        <w:spacing w:line="360" w:lineRule="auto"/>
        <w:jc w:val="both"/>
        <w:rPr>
          <w:rFonts w:cs="Arial"/>
          <w:b/>
          <w:szCs w:val="24"/>
        </w:rPr>
      </w:pPr>
    </w:p>
    <w:p w:rsidR="001730C8" w:rsidRDefault="00687447" w:rsidP="001730C8">
      <w:pPr>
        <w:pStyle w:val="KeinLeerraum1"/>
        <w:spacing w:line="360" w:lineRule="auto"/>
        <w:jc w:val="both"/>
        <w:rPr>
          <w:rFonts w:cs="Arial"/>
          <w:szCs w:val="24"/>
        </w:rPr>
      </w:pPr>
      <w:r>
        <w:t xml:space="preserve">tesa VeoMark immediately offers the premium manufacturer several advantages: tesa scribos provides the physical security feature on a fabric label that is sewn into each item of clothing. In this way, each item is given its own identity, similar to a passport. To achieve this, the security label is permanently marked with an item-specific code. The brand supplier has the option of designing a customised label and can combine both overt and covert features </w:t>
      </w:r>
      <w:r>
        <w:rPr>
          <w:rFonts w:cs="Arial"/>
          <w:cs/>
        </w:rPr>
        <w:t xml:space="preserve">– </w:t>
      </w:r>
      <w:r>
        <w:t xml:space="preserve">those which can be seen by the customer with the naked eye and those which can only be seen by retailers and customs officials using specialist devices </w:t>
      </w:r>
      <w:r>
        <w:rPr>
          <w:rFonts w:cs="Arial"/>
          <w:cs/>
        </w:rPr>
        <w:t xml:space="preserve">– </w:t>
      </w:r>
      <w:r>
        <w:t xml:space="preserve">on up to four levels. The readily identifiable security codes in particular act as an effective deterrent to counterfeiters and give buyers confidence in the authenticity of brand products. These features also have the special quality that </w:t>
      </w:r>
      <w:r>
        <w:lastRenderedPageBreak/>
        <w:t xml:space="preserve">they cannot be copied using either printing techniques or holographic technology and are therefore counterfeit-proof. </w:t>
      </w:r>
    </w:p>
    <w:p w:rsidR="001730C8" w:rsidRDefault="001730C8" w:rsidP="001730C8">
      <w:pPr>
        <w:pStyle w:val="KeinLeerraum1"/>
        <w:spacing w:line="360" w:lineRule="auto"/>
        <w:jc w:val="both"/>
        <w:rPr>
          <w:rFonts w:cs="Arial"/>
          <w:szCs w:val="24"/>
        </w:rPr>
      </w:pPr>
    </w:p>
    <w:p w:rsidR="001730C8" w:rsidRPr="0044054E" w:rsidRDefault="00687447" w:rsidP="001730C8">
      <w:pPr>
        <w:pStyle w:val="KeinLeerraum1"/>
        <w:spacing w:line="360" w:lineRule="auto"/>
        <w:jc w:val="both"/>
        <w:rPr>
          <w:rFonts w:cs="Arial"/>
          <w:b/>
          <w:szCs w:val="24"/>
        </w:rPr>
      </w:pPr>
      <w:r>
        <w:rPr>
          <w:b/>
        </w:rPr>
        <w:t xml:space="preserve">Unique items rather than </w:t>
      </w:r>
      <w:r>
        <w:rPr>
          <w:rFonts w:cs="Arial"/>
          <w:b/>
          <w:cs/>
        </w:rPr>
        <w:t>“</w:t>
      </w:r>
      <w:r>
        <w:rPr>
          <w:b/>
        </w:rPr>
        <w:t>one size fits all</w:t>
      </w:r>
      <w:r>
        <w:rPr>
          <w:rFonts w:cs="Arial"/>
          <w:b/>
          <w:cs/>
        </w:rPr>
        <w:t>”</w:t>
      </w:r>
    </w:p>
    <w:p w:rsidR="001730C8" w:rsidRDefault="00687447" w:rsidP="001730C8">
      <w:pPr>
        <w:pStyle w:val="KeinLeerraum1"/>
        <w:spacing w:line="360" w:lineRule="auto"/>
        <w:jc w:val="both"/>
        <w:rPr>
          <w:rFonts w:cs="Arial"/>
          <w:szCs w:val="24"/>
        </w:rPr>
      </w:pPr>
      <w:r>
        <w:t xml:space="preserve">Fashionistas who want to know all the details also have the option of verifying the authenticity of a garment on the spot with the tesa connect &amp; check system: They simply scan the QR code on the fabric label with their smartphone camera or enter the product ID on the website </w:t>
      </w:r>
      <w:hyperlink r:id="rId8" w:history="1">
        <w:r w:rsidR="002D0FDC" w:rsidRPr="00A57CFC">
          <w:rPr>
            <w:rStyle w:val="Hyperlink"/>
          </w:rPr>
          <w:t>http://www.galvanni.it/-qrcode_en</w:t>
        </w:r>
      </w:hyperlink>
      <w:bookmarkStart w:id="0" w:name="_GoBack"/>
      <w:bookmarkEnd w:id="0"/>
      <w:r>
        <w:t>. A check is run in the background against the tesa connect &amp; check database, which holds all original codes, so that buyers can check first-hand to make sure they are buying a genuine Galvanni shirt.</w:t>
      </w:r>
    </w:p>
    <w:p w:rsidR="001730C8" w:rsidRDefault="001730C8" w:rsidP="001730C8">
      <w:pPr>
        <w:pStyle w:val="KeinLeerraum1"/>
        <w:spacing w:line="360" w:lineRule="auto"/>
        <w:jc w:val="both"/>
        <w:rPr>
          <w:rFonts w:cs="Arial"/>
          <w:szCs w:val="24"/>
        </w:rPr>
      </w:pPr>
    </w:p>
    <w:p w:rsidR="001730C8" w:rsidRDefault="00687447" w:rsidP="001730C8">
      <w:pPr>
        <w:pStyle w:val="KeinLeerraum1"/>
        <w:spacing w:line="360" w:lineRule="auto"/>
        <w:jc w:val="both"/>
        <w:rPr>
          <w:rFonts w:cs="Arial"/>
          <w:szCs w:val="24"/>
        </w:rPr>
      </w:pPr>
      <w:r>
        <w:t>The fashion house Galvanni has been able to seamlessly integrate the security technologies into its supply chain, because sales experts and technical project managers at tesa scribos have developed the tailor-made solution, which includes delivery and integration processes, together with the brand owner.</w:t>
      </w:r>
    </w:p>
    <w:p w:rsidR="001730C8" w:rsidRPr="00AD3B17" w:rsidRDefault="001730C8" w:rsidP="001730C8">
      <w:pPr>
        <w:pStyle w:val="KeinLeerraum1"/>
        <w:spacing w:line="360" w:lineRule="auto"/>
        <w:jc w:val="both"/>
        <w:rPr>
          <w:rFonts w:cs="Arial"/>
          <w:szCs w:val="24"/>
        </w:rPr>
      </w:pPr>
    </w:p>
    <w:p w:rsidR="001730C8" w:rsidRDefault="00687447" w:rsidP="001730C8">
      <w:pPr>
        <w:pStyle w:val="KeinLeerraum1"/>
        <w:spacing w:line="360" w:lineRule="auto"/>
        <w:jc w:val="both"/>
        <w:rPr>
          <w:rFonts w:cs="Arial"/>
          <w:szCs w:val="24"/>
        </w:rPr>
      </w:pPr>
      <w:r>
        <w:rPr>
          <w:rFonts w:cs="Arial"/>
          <w:cs/>
        </w:rPr>
        <w:t>“</w:t>
      </w:r>
      <w:r>
        <w:t>By using this brand protection solution, we offer our clients true added value that sets us apart from other fashion labels. We are proud to be the first Turkish fashion brand to have integrated these security technologies and see the project as the start of a long-term collaboration with tesa scribos</w:t>
      </w:r>
      <w:r>
        <w:rPr>
          <w:rFonts w:cs="Arial"/>
          <w:cs/>
        </w:rPr>
        <w:t>”</w:t>
      </w:r>
      <w:r>
        <w:t>, explains Burak Kanpak, Executive Vice President of Galvanni.</w:t>
      </w:r>
    </w:p>
    <w:p w:rsidR="001730C8" w:rsidRPr="009C23C7" w:rsidRDefault="001730C8" w:rsidP="001730C8">
      <w:pPr>
        <w:pStyle w:val="KeinLeerraum1"/>
        <w:spacing w:line="360" w:lineRule="auto"/>
        <w:jc w:val="both"/>
        <w:rPr>
          <w:rFonts w:cs="Arial"/>
          <w:szCs w:val="24"/>
        </w:rPr>
      </w:pPr>
    </w:p>
    <w:p w:rsidR="001730C8" w:rsidRPr="001E16E6" w:rsidRDefault="00A33707" w:rsidP="001730C8">
      <w:pPr>
        <w:pStyle w:val="StandardWeb"/>
        <w:spacing w:before="80" w:beforeAutospacing="0" w:after="80" w:afterAutospacing="0" w:line="360" w:lineRule="atLeast"/>
        <w:rPr>
          <w:rFonts w:ascii="Arial" w:hAnsi="Arial"/>
        </w:rPr>
      </w:pPr>
      <w:r>
        <w:rPr>
          <w:rFonts w:ascii="Arial" w:hAnsi="Arial"/>
        </w:rPr>
        <w:t>2.958</w:t>
      </w:r>
      <w:r w:rsidR="00687447">
        <w:rPr>
          <w:rFonts w:ascii="Arial" w:hAnsi="Arial"/>
        </w:rPr>
        <w:t xml:space="preserve"> characters including blanks</w:t>
      </w:r>
    </w:p>
    <w:p w:rsidR="001730C8" w:rsidRPr="001E16E6" w:rsidRDefault="001730C8" w:rsidP="001730C8">
      <w:pPr>
        <w:pStyle w:val="StandardWeb"/>
        <w:spacing w:before="80" w:beforeAutospacing="0" w:after="80" w:afterAutospacing="0" w:line="360" w:lineRule="atLeast"/>
        <w:jc w:val="both"/>
        <w:rPr>
          <w:rFonts w:ascii="Arial" w:hAnsi="Arial"/>
          <w:u w:val="single"/>
        </w:rPr>
      </w:pPr>
    </w:p>
    <w:p w:rsidR="001730C8" w:rsidRPr="001E16E6" w:rsidRDefault="00687447" w:rsidP="001730C8">
      <w:pPr>
        <w:pStyle w:val="StandardWeb"/>
        <w:spacing w:before="80" w:beforeAutospacing="0" w:after="80" w:afterAutospacing="0" w:line="360" w:lineRule="atLeast"/>
        <w:jc w:val="both"/>
      </w:pPr>
      <w:r>
        <w:rPr>
          <w:rFonts w:ascii="Arial" w:hAnsi="Arial"/>
        </w:rPr>
        <w:t>For further information and photos, please visit our website</w:t>
      </w:r>
      <w:r>
        <w:t xml:space="preserve">: </w:t>
      </w:r>
    </w:p>
    <w:p w:rsidR="001730C8" w:rsidRPr="001E16E6" w:rsidRDefault="002D0FDC" w:rsidP="001730C8">
      <w:pPr>
        <w:pStyle w:val="StandardWeb"/>
        <w:spacing w:before="80" w:beforeAutospacing="0" w:after="80" w:afterAutospacing="0" w:line="360" w:lineRule="atLeast"/>
        <w:jc w:val="both"/>
        <w:rPr>
          <w:rFonts w:ascii="Arial" w:hAnsi="Arial" w:cs="Segoe UI"/>
          <w:szCs w:val="20"/>
        </w:rPr>
      </w:pPr>
      <w:hyperlink r:id="rId9" w:history="1">
        <w:r w:rsidR="00687447">
          <w:rPr>
            <w:rStyle w:val="Hyperlink"/>
            <w:rFonts w:ascii="Arial" w:hAnsi="Arial"/>
          </w:rPr>
          <w:t>http://www.tesa-scribos.com/eng/company/press_centre</w:t>
        </w:r>
      </w:hyperlink>
    </w:p>
    <w:p w:rsidR="001730C8" w:rsidRPr="001E16E6" w:rsidRDefault="001730C8" w:rsidP="001730C8">
      <w:pPr>
        <w:pStyle w:val="StandardWeb"/>
        <w:spacing w:before="80" w:beforeAutospacing="0" w:after="80" w:afterAutospacing="0" w:line="360" w:lineRule="atLeast"/>
        <w:jc w:val="both"/>
        <w:rPr>
          <w:rFonts w:ascii="Arial" w:hAnsi="Arial"/>
          <w:u w:val="single"/>
        </w:rPr>
      </w:pPr>
    </w:p>
    <w:p w:rsidR="001730C8" w:rsidRPr="009C23C7" w:rsidRDefault="00687447" w:rsidP="001730C8">
      <w:pPr>
        <w:pStyle w:val="EndeSLCkompakt"/>
        <w:keepNext/>
        <w:widowControl/>
        <w:ind w:right="0"/>
        <w:jc w:val="left"/>
        <w:rPr>
          <w:rFonts w:ascii="Arial" w:hAnsi="Arial"/>
          <w:sz w:val="24"/>
        </w:rPr>
      </w:pPr>
      <w:r>
        <w:rPr>
          <w:rFonts w:ascii="Arial" w:hAnsi="Arial"/>
          <w:sz w:val="24"/>
          <w:u w:val="single"/>
        </w:rPr>
        <w:lastRenderedPageBreak/>
        <w:t>Further Information:</w:t>
      </w:r>
      <w:r>
        <w:rPr>
          <w:rFonts w:ascii="Arial" w:hAnsi="Arial"/>
          <w:sz w:val="24"/>
        </w:rPr>
        <w:t xml:space="preserve"> </w:t>
      </w:r>
    </w:p>
    <w:p w:rsidR="001730C8" w:rsidRPr="009C23C7" w:rsidRDefault="001730C8" w:rsidP="001730C8">
      <w:pPr>
        <w:pStyle w:val="EndeSLCkompakt"/>
        <w:keepNext/>
        <w:widowControl/>
        <w:rPr>
          <w:rFonts w:ascii="Arial" w:hAnsi="Arial"/>
          <w:sz w:val="24"/>
        </w:rPr>
      </w:pPr>
    </w:p>
    <w:p w:rsidR="001730C8" w:rsidRPr="009C23C7" w:rsidRDefault="00687447" w:rsidP="001730C8">
      <w:pPr>
        <w:pStyle w:val="EndeSLCkompakt"/>
        <w:keepNext/>
        <w:widowControl/>
        <w:ind w:right="0"/>
        <w:jc w:val="left"/>
        <w:rPr>
          <w:rFonts w:ascii="Arial" w:hAnsi="Arial" w:cs="Arial"/>
          <w:sz w:val="24"/>
          <w:szCs w:val="24"/>
        </w:rPr>
      </w:pPr>
      <w:r>
        <w:rPr>
          <w:rFonts w:ascii="Arial" w:hAnsi="Arial"/>
          <w:sz w:val="24"/>
        </w:rPr>
        <w:t>Fink &amp; Fuchs Public Relations AG</w:t>
      </w:r>
    </w:p>
    <w:p w:rsidR="001730C8" w:rsidRPr="009C23C7" w:rsidRDefault="00687447" w:rsidP="001730C8">
      <w:pPr>
        <w:pStyle w:val="EndeSLCkompakt"/>
        <w:keepNext/>
        <w:widowControl/>
        <w:rPr>
          <w:rFonts w:ascii="Arial" w:hAnsi="Arial"/>
          <w:sz w:val="24"/>
        </w:rPr>
      </w:pPr>
      <w:r>
        <w:rPr>
          <w:rFonts w:ascii="Arial" w:hAnsi="Arial"/>
          <w:sz w:val="24"/>
        </w:rPr>
        <w:t>Tanja Diallo</w:t>
      </w:r>
    </w:p>
    <w:p w:rsidR="001730C8" w:rsidRPr="009C23C7" w:rsidRDefault="00687447" w:rsidP="001730C8">
      <w:pPr>
        <w:pStyle w:val="EndeSLCkompakt"/>
        <w:keepNext/>
        <w:widowControl/>
        <w:rPr>
          <w:rFonts w:ascii="Arial" w:hAnsi="Arial"/>
          <w:sz w:val="24"/>
        </w:rPr>
      </w:pPr>
      <w:r>
        <w:rPr>
          <w:rFonts w:ascii="Arial" w:hAnsi="Arial"/>
          <w:sz w:val="24"/>
        </w:rPr>
        <w:t>Tel.: +49 (0)611-74131-64</w:t>
      </w:r>
    </w:p>
    <w:p w:rsidR="001730C8" w:rsidRPr="009C23C7" w:rsidRDefault="002D0FDC" w:rsidP="001730C8">
      <w:pPr>
        <w:pStyle w:val="EndeSLCkompakt"/>
        <w:keepNext/>
        <w:widowControl/>
        <w:rPr>
          <w:rFonts w:ascii="Arial" w:hAnsi="Arial"/>
          <w:sz w:val="24"/>
        </w:rPr>
      </w:pPr>
      <w:hyperlink r:id="rId10" w:history="1">
        <w:r w:rsidR="00687447">
          <w:rPr>
            <w:rStyle w:val="Hyperlink"/>
            <w:rFonts w:ascii="Arial" w:hAnsi="Arial"/>
            <w:sz w:val="24"/>
            <w:u w:val="none"/>
          </w:rPr>
          <w:t>tanja.diallo@ffpr.de</w:t>
        </w:r>
      </w:hyperlink>
    </w:p>
    <w:p w:rsidR="001730C8" w:rsidRPr="009C23C7" w:rsidRDefault="002D0FDC" w:rsidP="001730C8">
      <w:pPr>
        <w:pStyle w:val="EndeSLCkompakt"/>
        <w:keepNext/>
        <w:widowControl/>
        <w:rPr>
          <w:rFonts w:ascii="Arial" w:hAnsi="Arial"/>
          <w:sz w:val="24"/>
          <w:szCs w:val="24"/>
        </w:rPr>
      </w:pPr>
      <w:hyperlink r:id="rId11" w:history="1">
        <w:r w:rsidR="00687447">
          <w:rPr>
            <w:rStyle w:val="Hyperlink"/>
            <w:rFonts w:ascii="Arial" w:hAnsi="Arial"/>
            <w:sz w:val="24"/>
            <w:u w:val="none"/>
          </w:rPr>
          <w:t>www.ffpr.de</w:t>
        </w:r>
      </w:hyperlink>
    </w:p>
    <w:p w:rsidR="001730C8" w:rsidRPr="00913100" w:rsidRDefault="001730C8" w:rsidP="001730C8">
      <w:pPr>
        <w:pStyle w:val="StandardWeb"/>
        <w:keepNext/>
        <w:spacing w:before="2" w:after="2"/>
        <w:contextualSpacing/>
        <w:jc w:val="both"/>
        <w:rPr>
          <w:rFonts w:ascii="Arial" w:hAnsi="Arial"/>
          <w:u w:val="single"/>
        </w:rPr>
      </w:pPr>
    </w:p>
    <w:p w:rsidR="001730C8" w:rsidRPr="001013E3" w:rsidRDefault="00687447" w:rsidP="001730C8">
      <w:pPr>
        <w:pStyle w:val="StandardWeb"/>
        <w:keepNext/>
        <w:spacing w:before="2" w:after="2"/>
        <w:contextualSpacing/>
        <w:jc w:val="both"/>
        <w:rPr>
          <w:rFonts w:ascii="Arial" w:hAnsi="Arial"/>
          <w:sz w:val="20"/>
          <w:szCs w:val="20"/>
          <w:u w:val="single"/>
        </w:rPr>
      </w:pPr>
      <w:r>
        <w:rPr>
          <w:rFonts w:ascii="Arial" w:hAnsi="Arial"/>
          <w:sz w:val="20"/>
          <w:u w:val="single"/>
        </w:rPr>
        <w:t>About Galvanni</w:t>
      </w:r>
    </w:p>
    <w:p w:rsidR="001730C8" w:rsidRDefault="00687447" w:rsidP="001730C8">
      <w:pPr>
        <w:spacing w:line="360" w:lineRule="auto"/>
        <w:jc w:val="both"/>
        <w:rPr>
          <w:sz w:val="20"/>
          <w:szCs w:val="20"/>
        </w:rPr>
      </w:pPr>
      <w:r>
        <w:rPr>
          <w:sz w:val="20"/>
        </w:rPr>
        <w:t xml:space="preserve">In the clothing industry, Galvanni is the legendary polo brand in the sportswear market. Its customers include successful athletes from the worlds of polo, sailing and golf. Galvanni polo shirts impress with their luxurious and laid-back style and are largely hand-crafted. Galvanni clothing can be obtained from retail and wholesale trade and from the online sales network. The Italian brand was purchased by the Turkish RBK Textile Company in 2012 and celebrated its 40th anniversary the following year in 2013. Galvanni has grown rapidly since it was founded and in the course of its long history has time and again been able to celebrate firsts in sports (polo, sailing) and in the high-quality basics clothing segment. For more information visit </w:t>
      </w:r>
      <w:hyperlink r:id="rId12" w:history="1">
        <w:r>
          <w:rPr>
            <w:rStyle w:val="Hyperlink"/>
            <w:sz w:val="20"/>
          </w:rPr>
          <w:t>www.galvanni.it</w:t>
        </w:r>
      </w:hyperlink>
      <w:r>
        <w:rPr>
          <w:sz w:val="20"/>
        </w:rPr>
        <w:t>.</w:t>
      </w:r>
    </w:p>
    <w:p w:rsidR="001730C8" w:rsidRDefault="001730C8" w:rsidP="001730C8">
      <w:pPr>
        <w:pStyle w:val="StandardWeb"/>
        <w:keepNext/>
        <w:spacing w:before="2" w:after="2"/>
        <w:contextualSpacing/>
        <w:jc w:val="both"/>
        <w:rPr>
          <w:rFonts w:ascii="Arial" w:hAnsi="Arial"/>
          <w:sz w:val="20"/>
          <w:szCs w:val="20"/>
          <w:u w:val="single"/>
        </w:rPr>
      </w:pPr>
    </w:p>
    <w:p w:rsidR="001730C8" w:rsidRPr="00913100" w:rsidRDefault="00687447" w:rsidP="001730C8">
      <w:pPr>
        <w:pStyle w:val="StandardWeb"/>
        <w:keepNext/>
        <w:spacing w:before="2" w:after="2"/>
        <w:contextualSpacing/>
        <w:jc w:val="both"/>
        <w:rPr>
          <w:rFonts w:ascii="Arial" w:hAnsi="Arial"/>
          <w:sz w:val="20"/>
          <w:szCs w:val="20"/>
          <w:u w:val="single"/>
        </w:rPr>
      </w:pPr>
      <w:r>
        <w:rPr>
          <w:rFonts w:ascii="Arial" w:hAnsi="Arial"/>
          <w:sz w:val="20"/>
          <w:u w:val="single"/>
        </w:rPr>
        <w:t xml:space="preserve">About tesa scribos: </w:t>
      </w:r>
    </w:p>
    <w:p w:rsidR="001730C8" w:rsidRPr="001E16E6" w:rsidRDefault="00687447" w:rsidP="001730C8">
      <w:pPr>
        <w:spacing w:line="360" w:lineRule="auto"/>
        <w:jc w:val="both"/>
        <w:rPr>
          <w:sz w:val="20"/>
          <w:szCs w:val="20"/>
        </w:rPr>
      </w:pPr>
      <w:r>
        <w:rPr>
          <w:sz w:val="20"/>
        </w:rPr>
        <w:t xml:space="preserve">As a full subsidiary of tesa, tesa scribos GmbH is part of tesa SE, a company in the Beiersdorf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Danfoss, George Gina &amp; Lucy, Mammut, Motor Service International (MSI) and Sennheiser. tesa scribos solutions include tesa PrioSpot, tesa VeoMark, tesa connect &amp; check, tesa CodeSeal, tesa SecuritySealing, and tesa SecurityPrint. More information on these products can be found at </w:t>
      </w:r>
      <w:hyperlink r:id="rId13" w:history="1">
        <w:r>
          <w:rPr>
            <w:rStyle w:val="Hyperlink"/>
            <w:sz w:val="20"/>
          </w:rPr>
          <w:t>www.tesa-scribos.com</w:t>
        </w:r>
      </w:hyperlink>
    </w:p>
    <w:sectPr w:rsidR="001730C8" w:rsidRPr="001E16E6" w:rsidSect="001730C8">
      <w:headerReference w:type="even" r:id="rId14"/>
      <w:headerReference w:type="default" r:id="rId15"/>
      <w:footerReference w:type="even" r:id="rId16"/>
      <w:footerReference w:type="default" r:id="rId17"/>
      <w:headerReference w:type="first" r:id="rId18"/>
      <w:footerReference w:type="first" r:id="rId19"/>
      <w:pgSz w:w="11906" w:h="16838"/>
      <w:pgMar w:top="3217" w:right="1133" w:bottom="1134" w:left="2268" w:header="1021" w:footer="8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0C8" w:rsidRDefault="001730C8">
      <w:r>
        <w:separator/>
      </w:r>
    </w:p>
  </w:endnote>
  <w:endnote w:type="continuationSeparator" w:id="0">
    <w:p w:rsidR="001730C8" w:rsidRDefault="0017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C8" w:rsidRDefault="001730C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C8" w:rsidRDefault="001730C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C8" w:rsidRDefault="002D0FDC">
    <w:pPr>
      <w:pStyle w:val="Fuzeile"/>
    </w:pPr>
    <w:r>
      <w:pict>
        <v:shapetype id="_x0000_t202" coordsize="21600,21600" o:spt="202" path="m,l,21600r21600,l21600,xe">
          <v:stroke joinstyle="miter"/>
          <v:path gradientshapeok="t" o:connecttype="rect"/>
        </v:shapetype>
        <v:shape id="Text Box 2" o:spid="_x0000_s2053" type="#_x0000_t202" style="position:absolute;margin-left:0;margin-top:0;width:595.2pt;height:44.15pt;z-index:251657728;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" filled="f" stroked="f">
          <v:textbox inset="0,0,0,0">
            <w:txbxContent>
              <w:p w:rsidR="001730C8" w:rsidRDefault="001730C8" w:rsidP="001730C8">
                <w:pPr>
                  <w:ind w:firstLine="7797"/>
                </w:pPr>
                <w:r>
                  <w:rPr>
                    <w:noProof/>
                    <w:lang w:val="en-US" w:eastAsia="en-US"/>
                  </w:rPr>
                  <w:drawing>
                    <wp:inline distT="0" distB="0" distL="0" distR="0">
                      <wp:extent cx="1933575" cy="142875"/>
                      <wp:effectExtent l="0" t="0" r="9525" b="0"/>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1933575" cy="142875"/>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0C8" w:rsidRDefault="001730C8">
      <w:r>
        <w:separator/>
      </w:r>
    </w:p>
  </w:footnote>
  <w:footnote w:type="continuationSeparator" w:id="0">
    <w:p w:rsidR="001730C8" w:rsidRDefault="00173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C8" w:rsidRDefault="00C719D0">
    <w:pPr>
      <w:pStyle w:val="Kopfzeile"/>
      <w:framePr w:wrap="around" w:vAnchor="text" w:hAnchor="margin" w:xAlign="center" w:y="1"/>
      <w:rPr>
        <w:rStyle w:val="Seitenzahl"/>
        <w:rFonts w:cs="Arial"/>
      </w:rPr>
    </w:pPr>
    <w:r>
      <w:rPr>
        <w:rStyle w:val="Seitenzahl"/>
      </w:rPr>
      <w:fldChar w:fldCharType="begin"/>
    </w:r>
    <w:r w:rsidR="001730C8">
      <w:rPr>
        <w:rStyle w:val="Seitenzahl"/>
      </w:rPr>
      <w:instrText xml:space="preserve">PAGE  </w:instrText>
    </w:r>
    <w:r>
      <w:rPr>
        <w:rStyle w:val="Seitenzahl"/>
      </w:rPr>
      <w:fldChar w:fldCharType="end"/>
    </w:r>
  </w:p>
  <w:p w:rsidR="001730C8" w:rsidRDefault="001730C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C8" w:rsidRDefault="00C719D0">
    <w:pPr>
      <w:pStyle w:val="Kopfzeile"/>
      <w:framePr w:wrap="around" w:vAnchor="text" w:hAnchor="margin" w:xAlign="center" w:y="1"/>
      <w:rPr>
        <w:rStyle w:val="Seitenzahl"/>
        <w:rFonts w:cs="Arial"/>
      </w:rPr>
    </w:pPr>
    <w:r>
      <w:rPr>
        <w:rStyle w:val="Seitenzahl"/>
      </w:rPr>
      <w:fldChar w:fldCharType="begin"/>
    </w:r>
    <w:r w:rsidR="001730C8">
      <w:rPr>
        <w:rStyle w:val="Seitenzahl"/>
      </w:rPr>
      <w:instrText xml:space="preserve">PAGE  </w:instrText>
    </w:r>
    <w:r>
      <w:rPr>
        <w:rStyle w:val="Seitenzahl"/>
      </w:rPr>
      <w:fldChar w:fldCharType="separate"/>
    </w:r>
    <w:r w:rsidR="002D0FDC">
      <w:rPr>
        <w:rStyle w:val="Seitenzahl"/>
        <w:noProof/>
      </w:rPr>
      <w:t>2</w:t>
    </w:r>
    <w:r>
      <w:rPr>
        <w:rStyle w:val="Seitenzahl"/>
      </w:rPr>
      <w:fldChar w:fldCharType="end"/>
    </w:r>
  </w:p>
  <w:p w:rsidR="001730C8" w:rsidRDefault="001730C8" w:rsidP="001730C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C8" w:rsidRDefault="001730C8">
    <w:pPr>
      <w:pStyle w:val="Kopfzeile"/>
    </w:pPr>
    <w:r>
      <w:rPr>
        <w:noProof/>
        <w:lang w:val="en-US" w:eastAsia="en-US"/>
      </w:rPr>
      <w:drawing>
        <wp:anchor distT="0" distB="0" distL="114300" distR="114300" simplePos="0" relativeHeight="251658752" behindDoc="0" locked="0" layoutInCell="1" allowOverlap="1">
          <wp:simplePos x="0" y="0"/>
          <wp:positionH relativeFrom="column">
            <wp:posOffset>3273425</wp:posOffset>
          </wp:positionH>
          <wp:positionV relativeFrom="paragraph">
            <wp:posOffset>-177800</wp:posOffset>
          </wp:positionV>
          <wp:extent cx="2123440" cy="532130"/>
          <wp:effectExtent l="19050" t="0" r="0" b="0"/>
          <wp:wrapNone/>
          <wp:docPr id="7"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tesa_scribos_RGB.png"/>
                  <pic:cNvPicPr>
                    <a:picLocks noChangeAspect="1" noChangeArrowheads="1"/>
                  </pic:cNvPicPr>
                </pic:nvPicPr>
                <pic:blipFill>
                  <a:blip r:embed="rId1"/>
                  <a:srcRect/>
                  <a:stretch>
                    <a:fillRect/>
                  </a:stretch>
                </pic:blipFill>
                <pic:spPr bwMode="auto">
                  <a:xfrm>
                    <a:off x="0" y="0"/>
                    <a:ext cx="2123440" cy="532130"/>
                  </a:xfrm>
                  <a:prstGeom prst="rect">
                    <a:avLst/>
                  </a:prstGeom>
                  <a:noFill/>
                  <a:ln w="9525">
                    <a:noFill/>
                    <a:miter lim="800000"/>
                    <a:headEnd/>
                    <a:tailEnd/>
                  </a:ln>
                </pic:spPr>
              </pic:pic>
            </a:graphicData>
          </a:graphic>
        </wp:anchor>
      </w:drawing>
    </w:r>
    <w:r w:rsidR="002D0FDC">
      <w:pict>
        <v:shapetype id="_x0000_t202" coordsize="21600,21600" o:spt="202" path="m,l,21600r21600,l21600,xe">
          <v:stroke joinstyle="miter"/>
          <v:path gradientshapeok="t" o:connecttype="rect"/>
        </v:shapetype>
        <v:shape id="Text Box 1" o:spid="_x0000_s2054" type="#_x0000_t202" style="position:absolute;margin-left:-113.05pt;margin-top:122.5pt;width:89.5pt;height:62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" filled="f" stroked="f">
          <v:textbox inset="0,0,0,0">
            <w:txbxContent>
              <w:p w:rsidR="001730C8" w:rsidRDefault="001730C8">
                <w:r>
                  <w:rPr>
                    <w:noProof/>
                    <w:lang w:val="en-US" w:eastAsia="en-US"/>
                  </w:rPr>
                  <w:drawing>
                    <wp:inline distT="0" distB="0" distL="0" distR="0">
                      <wp:extent cx="1095375" cy="1095375"/>
                      <wp:effectExtent l="19050" t="0" r="9525"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2"/>
                              <a:srcRect/>
                              <a:stretch>
                                <a:fillRect/>
                              </a:stretch>
                            </pic:blipFill>
                            <pic:spPr bwMode="auto">
                              <a:xfrm>
                                <a:off x="0" y="0"/>
                                <a:ext cx="1095375" cy="1095375"/>
                              </a:xfrm>
                              <a:prstGeom prst="rect">
                                <a:avLst/>
                              </a:prstGeom>
                              <a:noFill/>
                              <a:ln w="9525">
                                <a:noFill/>
                                <a:miter lim="800000"/>
                                <a:headEnd/>
                                <a:tailEnd/>
                              </a:ln>
                            </pic:spPr>
                          </pic:pic>
                        </a:graphicData>
                      </a:graphic>
                    </wp:inline>
                  </w:drawing>
                </w:r>
              </w:p>
            </w:txbxContent>
          </v:textbox>
          <w10:wrap type="square"/>
        </v:shape>
      </w:pict>
    </w:r>
  </w:p>
  <w:p w:rsidR="001730C8" w:rsidRDefault="001730C8">
    <w:pPr>
      <w:pStyle w:val="Kopfzeile"/>
    </w:pPr>
  </w:p>
  <w:p w:rsidR="001730C8" w:rsidRDefault="001730C8">
    <w:pPr>
      <w:pStyle w:val="Kopfzeile"/>
      <w:rPr>
        <w:sz w:val="16"/>
      </w:rPr>
    </w:pPr>
  </w:p>
  <w:p w:rsidR="001730C8" w:rsidRDefault="001730C8">
    <w:pPr>
      <w:pStyle w:val="Kopfzeile"/>
      <w:tabs>
        <w:tab w:val="clear" w:pos="4536"/>
        <w:tab w:val="clear" w:pos="9072"/>
        <w:tab w:val="left" w:pos="7513"/>
        <w:tab w:val="right" w:pos="9214"/>
      </w:tabs>
      <w:rPr>
        <w:sz w:val="16"/>
      </w:rPr>
    </w:pPr>
    <w:r>
      <w:tab/>
    </w:r>
  </w:p>
  <w:p w:rsidR="001730C8" w:rsidRPr="00432081" w:rsidRDefault="001730C8" w:rsidP="001730C8">
    <w:pPr>
      <w:widowControl w:val="0"/>
      <w:autoSpaceDE w:val="0"/>
      <w:autoSpaceDN w:val="0"/>
      <w:adjustRightInd w:val="0"/>
      <w:spacing w:line="276" w:lineRule="auto"/>
      <w:ind w:left="6145" w:firstLine="14"/>
      <w:rPr>
        <w:color w:val="181412"/>
        <w:sz w:val="14"/>
        <w:lang w:val="de-DE"/>
      </w:rPr>
    </w:pPr>
    <w:r w:rsidRPr="00432081">
      <w:rPr>
        <w:b/>
        <w:color w:val="181412"/>
        <w:sz w:val="14"/>
        <w:lang w:val="de-DE"/>
      </w:rPr>
      <w:t>Heidelberg</w:t>
    </w:r>
  </w:p>
  <w:p w:rsidR="001730C8" w:rsidRPr="00432081" w:rsidRDefault="001730C8" w:rsidP="001730C8">
    <w:pPr>
      <w:widowControl w:val="0"/>
      <w:autoSpaceDE w:val="0"/>
      <w:autoSpaceDN w:val="0"/>
      <w:adjustRightInd w:val="0"/>
      <w:spacing w:line="276" w:lineRule="auto"/>
      <w:ind w:left="6145" w:firstLine="14"/>
      <w:rPr>
        <w:color w:val="181412"/>
        <w:sz w:val="14"/>
        <w:lang w:val="de-DE"/>
      </w:rPr>
    </w:pPr>
    <w:r w:rsidRPr="00432081">
      <w:rPr>
        <w:color w:val="181412"/>
        <w:sz w:val="14"/>
        <w:lang w:val="de-DE"/>
      </w:rPr>
      <w:t>Sickingenstrasse 65</w:t>
    </w:r>
  </w:p>
  <w:p w:rsidR="001730C8" w:rsidRPr="00432081" w:rsidRDefault="001730C8" w:rsidP="001730C8">
    <w:pPr>
      <w:widowControl w:val="0"/>
      <w:autoSpaceDE w:val="0"/>
      <w:autoSpaceDN w:val="0"/>
      <w:adjustRightInd w:val="0"/>
      <w:spacing w:line="276" w:lineRule="auto"/>
      <w:ind w:left="6145" w:firstLine="14"/>
      <w:rPr>
        <w:color w:val="181412"/>
        <w:sz w:val="14"/>
        <w:lang w:val="de-DE"/>
      </w:rPr>
    </w:pPr>
    <w:r w:rsidRPr="00432081">
      <w:rPr>
        <w:color w:val="181412"/>
        <w:sz w:val="14"/>
        <w:lang w:val="de-DE"/>
      </w:rPr>
      <w:t>69126 Heidelberg</w:t>
    </w:r>
  </w:p>
  <w:p w:rsidR="001730C8" w:rsidRPr="00432081" w:rsidRDefault="001730C8" w:rsidP="001730C8">
    <w:pPr>
      <w:widowControl w:val="0"/>
      <w:autoSpaceDE w:val="0"/>
      <w:autoSpaceDN w:val="0"/>
      <w:adjustRightInd w:val="0"/>
      <w:spacing w:line="276" w:lineRule="auto"/>
      <w:ind w:left="6145" w:firstLine="14"/>
      <w:rPr>
        <w:color w:val="181412"/>
        <w:sz w:val="14"/>
        <w:lang w:val="de-DE"/>
      </w:rPr>
    </w:pPr>
    <w:r w:rsidRPr="00432081">
      <w:rPr>
        <w:color w:val="181412"/>
        <w:sz w:val="14"/>
        <w:lang w:val="de-DE"/>
      </w:rPr>
      <w:t>Germany</w:t>
    </w:r>
  </w:p>
  <w:p w:rsidR="001730C8" w:rsidRPr="00432081" w:rsidRDefault="001730C8" w:rsidP="001730C8">
    <w:pPr>
      <w:widowControl w:val="0"/>
      <w:tabs>
        <w:tab w:val="left" w:pos="7230"/>
      </w:tabs>
      <w:autoSpaceDE w:val="0"/>
      <w:autoSpaceDN w:val="0"/>
      <w:adjustRightInd w:val="0"/>
      <w:spacing w:line="276" w:lineRule="auto"/>
      <w:ind w:left="6145" w:firstLine="14"/>
      <w:rPr>
        <w:color w:val="181412"/>
        <w:sz w:val="14"/>
        <w:lang w:val="de-DE"/>
      </w:rPr>
    </w:pPr>
    <w:r w:rsidRPr="00432081">
      <w:rPr>
        <w:color w:val="181412"/>
        <w:sz w:val="14"/>
        <w:lang w:val="de-DE"/>
      </w:rPr>
      <w:t xml:space="preserve">Tel.:  +49 (0)6221-3305-17 </w:t>
    </w:r>
  </w:p>
  <w:p w:rsidR="001730C8" w:rsidRPr="00EC72A6" w:rsidRDefault="001730C8" w:rsidP="001730C8">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Fax:  +49 (0)6221-3305-18 </w:t>
    </w:r>
  </w:p>
  <w:p w:rsidR="001730C8" w:rsidRDefault="002D0FDC" w:rsidP="001730C8">
    <w:pPr>
      <w:pStyle w:val="Kopfzeile"/>
      <w:tabs>
        <w:tab w:val="clear" w:pos="4536"/>
        <w:tab w:val="clear" w:pos="9072"/>
        <w:tab w:val="left" w:pos="7513"/>
        <w:tab w:val="left" w:pos="8080"/>
        <w:tab w:val="right" w:pos="9214"/>
      </w:tabs>
      <w:spacing w:line="276" w:lineRule="auto"/>
      <w:ind w:left="6145" w:firstLine="14"/>
      <w:rPr>
        <w:color w:val="181412"/>
        <w:sz w:val="14"/>
      </w:rPr>
    </w:pPr>
    <w:hyperlink r:id="rId3" w:history="1">
      <w:r w:rsidR="001730C8">
        <w:rPr>
          <w:rStyle w:val="Hyperlink"/>
          <w:sz w:val="14"/>
        </w:rPr>
        <w:t>http://www.tesa-scribos.com</w:t>
      </w:r>
    </w:hyperlink>
  </w:p>
  <w:p w:rsidR="001730C8" w:rsidRPr="00EC72A6" w:rsidRDefault="002D0FDC" w:rsidP="001730C8">
    <w:pPr>
      <w:pStyle w:val="Kopfzeile"/>
      <w:tabs>
        <w:tab w:val="clear" w:pos="4536"/>
        <w:tab w:val="clear" w:pos="9072"/>
        <w:tab w:val="left" w:pos="7513"/>
        <w:tab w:val="left" w:pos="8080"/>
        <w:tab w:val="right" w:pos="9214"/>
      </w:tabs>
      <w:spacing w:line="276" w:lineRule="auto"/>
      <w:ind w:left="6145" w:firstLine="14"/>
    </w:pPr>
    <w:hyperlink r:id="rId4" w:history="1">
      <w:r w:rsidR="001730C8">
        <w:rPr>
          <w:rStyle w:val="Hyperlink"/>
          <w:sz w:val="14"/>
        </w:rPr>
        <w:t>info@tesa-scribos.com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23061"/>
    <w:multiLevelType w:val="hybridMultilevel"/>
    <w:tmpl w:val="91EA543A"/>
    <w:lvl w:ilvl="0" w:tplc="CD9A3D5A">
      <w:start w:val="1"/>
      <w:numFmt w:val="bullet"/>
      <w:lvlText w:val=""/>
      <w:lvlJc w:val="left"/>
      <w:pPr>
        <w:tabs>
          <w:tab w:val="num" w:pos="360"/>
        </w:tabs>
        <w:ind w:left="360" w:hanging="360"/>
      </w:pPr>
      <w:rPr>
        <w:rFonts w:ascii="Symbol" w:hAnsi="Symbol" w:hint="default"/>
      </w:rPr>
    </w:lvl>
    <w:lvl w:ilvl="1" w:tplc="2FF2AACA" w:tentative="1">
      <w:start w:val="1"/>
      <w:numFmt w:val="bullet"/>
      <w:lvlText w:val="o"/>
      <w:lvlJc w:val="left"/>
      <w:pPr>
        <w:tabs>
          <w:tab w:val="num" w:pos="1080"/>
        </w:tabs>
        <w:ind w:left="1080" w:hanging="360"/>
      </w:pPr>
      <w:rPr>
        <w:rFonts w:ascii="Courier New" w:hAnsi="Courier New" w:hint="default"/>
      </w:rPr>
    </w:lvl>
    <w:lvl w:ilvl="2" w:tplc="B05C46A2" w:tentative="1">
      <w:start w:val="1"/>
      <w:numFmt w:val="bullet"/>
      <w:lvlText w:val=""/>
      <w:lvlJc w:val="left"/>
      <w:pPr>
        <w:tabs>
          <w:tab w:val="num" w:pos="1800"/>
        </w:tabs>
        <w:ind w:left="1800" w:hanging="360"/>
      </w:pPr>
      <w:rPr>
        <w:rFonts w:ascii="Wingdings" w:hAnsi="Wingdings" w:hint="default"/>
      </w:rPr>
    </w:lvl>
    <w:lvl w:ilvl="3" w:tplc="1A6023C6" w:tentative="1">
      <w:start w:val="1"/>
      <w:numFmt w:val="bullet"/>
      <w:lvlText w:val=""/>
      <w:lvlJc w:val="left"/>
      <w:pPr>
        <w:tabs>
          <w:tab w:val="num" w:pos="2520"/>
        </w:tabs>
        <w:ind w:left="2520" w:hanging="360"/>
      </w:pPr>
      <w:rPr>
        <w:rFonts w:ascii="Symbol" w:hAnsi="Symbol" w:hint="default"/>
      </w:rPr>
    </w:lvl>
    <w:lvl w:ilvl="4" w:tplc="E6C6B75C" w:tentative="1">
      <w:start w:val="1"/>
      <w:numFmt w:val="bullet"/>
      <w:lvlText w:val="o"/>
      <w:lvlJc w:val="left"/>
      <w:pPr>
        <w:tabs>
          <w:tab w:val="num" w:pos="3240"/>
        </w:tabs>
        <w:ind w:left="3240" w:hanging="360"/>
      </w:pPr>
      <w:rPr>
        <w:rFonts w:ascii="Courier New" w:hAnsi="Courier New" w:hint="default"/>
      </w:rPr>
    </w:lvl>
    <w:lvl w:ilvl="5" w:tplc="D11E117C" w:tentative="1">
      <w:start w:val="1"/>
      <w:numFmt w:val="bullet"/>
      <w:lvlText w:val=""/>
      <w:lvlJc w:val="left"/>
      <w:pPr>
        <w:tabs>
          <w:tab w:val="num" w:pos="3960"/>
        </w:tabs>
        <w:ind w:left="3960" w:hanging="360"/>
      </w:pPr>
      <w:rPr>
        <w:rFonts w:ascii="Wingdings" w:hAnsi="Wingdings" w:hint="default"/>
      </w:rPr>
    </w:lvl>
    <w:lvl w:ilvl="6" w:tplc="0568E88C" w:tentative="1">
      <w:start w:val="1"/>
      <w:numFmt w:val="bullet"/>
      <w:lvlText w:val=""/>
      <w:lvlJc w:val="left"/>
      <w:pPr>
        <w:tabs>
          <w:tab w:val="num" w:pos="4680"/>
        </w:tabs>
        <w:ind w:left="4680" w:hanging="360"/>
      </w:pPr>
      <w:rPr>
        <w:rFonts w:ascii="Symbol" w:hAnsi="Symbol" w:hint="default"/>
      </w:rPr>
    </w:lvl>
    <w:lvl w:ilvl="7" w:tplc="F746FEE2" w:tentative="1">
      <w:start w:val="1"/>
      <w:numFmt w:val="bullet"/>
      <w:lvlText w:val="o"/>
      <w:lvlJc w:val="left"/>
      <w:pPr>
        <w:tabs>
          <w:tab w:val="num" w:pos="5400"/>
        </w:tabs>
        <w:ind w:left="5400" w:hanging="360"/>
      </w:pPr>
      <w:rPr>
        <w:rFonts w:ascii="Courier New" w:hAnsi="Courier New" w:hint="default"/>
      </w:rPr>
    </w:lvl>
    <w:lvl w:ilvl="8" w:tplc="ABC2CC4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DC0DE9"/>
    <w:multiLevelType w:val="hybridMultilevel"/>
    <w:tmpl w:val="20A85600"/>
    <w:lvl w:ilvl="0" w:tplc="2D5686F4">
      <w:numFmt w:val="bullet"/>
      <w:lvlText w:val=""/>
      <w:lvlJc w:val="left"/>
      <w:pPr>
        <w:ind w:left="720" w:hanging="360"/>
      </w:pPr>
      <w:rPr>
        <w:rFonts w:ascii="Wingdings" w:eastAsia="Times New Roman" w:hAnsi="Wingdings" w:cs="Arial" w:hint="default"/>
      </w:rPr>
    </w:lvl>
    <w:lvl w:ilvl="1" w:tplc="A00EA5DE" w:tentative="1">
      <w:start w:val="1"/>
      <w:numFmt w:val="bullet"/>
      <w:lvlText w:val="o"/>
      <w:lvlJc w:val="left"/>
      <w:pPr>
        <w:ind w:left="1440" w:hanging="360"/>
      </w:pPr>
      <w:rPr>
        <w:rFonts w:ascii="Courier New" w:hAnsi="Courier New" w:cs="Courier New" w:hint="default"/>
      </w:rPr>
    </w:lvl>
    <w:lvl w:ilvl="2" w:tplc="D286E612" w:tentative="1">
      <w:start w:val="1"/>
      <w:numFmt w:val="bullet"/>
      <w:lvlText w:val=""/>
      <w:lvlJc w:val="left"/>
      <w:pPr>
        <w:ind w:left="2160" w:hanging="360"/>
      </w:pPr>
      <w:rPr>
        <w:rFonts w:ascii="Wingdings" w:hAnsi="Wingdings" w:hint="default"/>
      </w:rPr>
    </w:lvl>
    <w:lvl w:ilvl="3" w:tplc="BED0A1D0" w:tentative="1">
      <w:start w:val="1"/>
      <w:numFmt w:val="bullet"/>
      <w:lvlText w:val=""/>
      <w:lvlJc w:val="left"/>
      <w:pPr>
        <w:ind w:left="2880" w:hanging="360"/>
      </w:pPr>
      <w:rPr>
        <w:rFonts w:ascii="Symbol" w:hAnsi="Symbol" w:hint="default"/>
      </w:rPr>
    </w:lvl>
    <w:lvl w:ilvl="4" w:tplc="266446B6" w:tentative="1">
      <w:start w:val="1"/>
      <w:numFmt w:val="bullet"/>
      <w:lvlText w:val="o"/>
      <w:lvlJc w:val="left"/>
      <w:pPr>
        <w:ind w:left="3600" w:hanging="360"/>
      </w:pPr>
      <w:rPr>
        <w:rFonts w:ascii="Courier New" w:hAnsi="Courier New" w:cs="Courier New" w:hint="default"/>
      </w:rPr>
    </w:lvl>
    <w:lvl w:ilvl="5" w:tplc="271E01AE" w:tentative="1">
      <w:start w:val="1"/>
      <w:numFmt w:val="bullet"/>
      <w:lvlText w:val=""/>
      <w:lvlJc w:val="left"/>
      <w:pPr>
        <w:ind w:left="4320" w:hanging="360"/>
      </w:pPr>
      <w:rPr>
        <w:rFonts w:ascii="Wingdings" w:hAnsi="Wingdings" w:hint="default"/>
      </w:rPr>
    </w:lvl>
    <w:lvl w:ilvl="6" w:tplc="D414C4CA" w:tentative="1">
      <w:start w:val="1"/>
      <w:numFmt w:val="bullet"/>
      <w:lvlText w:val=""/>
      <w:lvlJc w:val="left"/>
      <w:pPr>
        <w:ind w:left="5040" w:hanging="360"/>
      </w:pPr>
      <w:rPr>
        <w:rFonts w:ascii="Symbol" w:hAnsi="Symbol" w:hint="default"/>
      </w:rPr>
    </w:lvl>
    <w:lvl w:ilvl="7" w:tplc="0D26AF56" w:tentative="1">
      <w:start w:val="1"/>
      <w:numFmt w:val="bullet"/>
      <w:lvlText w:val="o"/>
      <w:lvlJc w:val="left"/>
      <w:pPr>
        <w:ind w:left="5760" w:hanging="360"/>
      </w:pPr>
      <w:rPr>
        <w:rFonts w:ascii="Courier New" w:hAnsi="Courier New" w:cs="Courier New" w:hint="default"/>
      </w:rPr>
    </w:lvl>
    <w:lvl w:ilvl="8" w:tplc="259415DE"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72A6"/>
    <w:rsid w:val="001730C8"/>
    <w:rsid w:val="001834B0"/>
    <w:rsid w:val="002D0FDC"/>
    <w:rsid w:val="00432081"/>
    <w:rsid w:val="00433322"/>
    <w:rsid w:val="005D6D2E"/>
    <w:rsid w:val="00687447"/>
    <w:rsid w:val="00923DA6"/>
    <w:rsid w:val="00A33707"/>
    <w:rsid w:val="00C42D82"/>
    <w:rsid w:val="00C719D0"/>
    <w:rsid w:val="00D507D9"/>
    <w:rsid w:val="00EC72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5:docId w15:val="{9AA240E3-BEC3-454F-80D5-4054F7C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5BB4"/>
    <w:rPr>
      <w:rFonts w:ascii="Arial" w:hAnsi="Arial" w:cs="Arial"/>
      <w:sz w:val="24"/>
      <w:szCs w:val="24"/>
      <w:lang w:val="en-GB" w:eastAsia="en-GB"/>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E5BB4"/>
    <w:rPr>
      <w:rFonts w:ascii="Cambria" w:eastAsia="Times New Roman" w:hAnsi="Cambria" w:cs="Times New Roman"/>
      <w:b/>
      <w:bCs/>
      <w:kern w:val="32"/>
      <w:sz w:val="32"/>
      <w:szCs w:val="32"/>
      <w:lang w:val="en-GB" w:eastAsia="en-GB"/>
    </w:rPr>
  </w:style>
  <w:style w:type="character" w:customStyle="1" w:styleId="berschrift2Zchn">
    <w:name w:val="Überschrift 2 Zchn"/>
    <w:link w:val="berschrift2"/>
    <w:uiPriority w:val="9"/>
    <w:semiHidden/>
    <w:rsid w:val="008E5BB4"/>
    <w:rPr>
      <w:rFonts w:ascii="Cambria" w:eastAsia="Times New Roman" w:hAnsi="Cambria" w:cs="Times New Roman"/>
      <w:b/>
      <w:bCs/>
      <w:i/>
      <w:iCs/>
      <w:sz w:val="28"/>
      <w:szCs w:val="28"/>
      <w:lang w:val="en-GB" w:eastAsia="en-GB"/>
    </w:rPr>
  </w:style>
  <w:style w:type="character" w:customStyle="1" w:styleId="berschrift3Zchn">
    <w:name w:val="Überschrift 3 Zchn"/>
    <w:link w:val="berschrift3"/>
    <w:uiPriority w:val="9"/>
    <w:semiHidden/>
    <w:rsid w:val="008E5BB4"/>
    <w:rPr>
      <w:rFonts w:ascii="Cambria" w:eastAsia="Times New Roman" w:hAnsi="Cambria" w:cs="Times New Roman"/>
      <w:b/>
      <w:bCs/>
      <w:sz w:val="26"/>
      <w:szCs w:val="26"/>
      <w:lang w:val="en-GB" w:eastAsia="en-GB"/>
    </w:rPr>
  </w:style>
  <w:style w:type="character" w:customStyle="1" w:styleId="berschrift4Zchn">
    <w:name w:val="Überschrift 4 Zchn"/>
    <w:link w:val="berschrift4"/>
    <w:uiPriority w:val="9"/>
    <w:semiHidden/>
    <w:rsid w:val="008E5BB4"/>
    <w:rPr>
      <w:rFonts w:ascii="Calibri" w:eastAsia="Times New Roman" w:hAnsi="Calibri" w:cs="Times New Roman"/>
      <w:b/>
      <w:bCs/>
      <w:sz w:val="28"/>
      <w:szCs w:val="28"/>
      <w:lang w:val="en-GB" w:eastAsia="en-GB"/>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link w:val="Kopfzeile"/>
    <w:uiPriority w:val="99"/>
    <w:semiHidden/>
    <w:rsid w:val="008E5BB4"/>
    <w:rPr>
      <w:rFonts w:ascii="Arial" w:hAnsi="Arial" w:cs="Arial"/>
      <w:sz w:val="24"/>
      <w:szCs w:val="24"/>
      <w:lang w:val="en-GB" w:eastAsia="en-GB"/>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link w:val="Fuzeile"/>
    <w:uiPriority w:val="99"/>
    <w:semiHidden/>
    <w:rsid w:val="008E5BB4"/>
    <w:rPr>
      <w:rFonts w:ascii="Arial" w:hAnsi="Arial" w:cs="Arial"/>
      <w:sz w:val="24"/>
      <w:szCs w:val="24"/>
      <w:lang w:val="en-GB" w:eastAsia="en-GB"/>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link w:val="Textkrper"/>
    <w:uiPriority w:val="99"/>
    <w:semiHidden/>
    <w:rsid w:val="008E5BB4"/>
    <w:rPr>
      <w:rFonts w:ascii="Arial" w:hAnsi="Arial" w:cs="Arial"/>
      <w:sz w:val="24"/>
      <w:szCs w:val="24"/>
      <w:lang w:val="en-GB" w:eastAsia="en-GB"/>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rPr>
  </w:style>
  <w:style w:type="character" w:customStyle="1" w:styleId="Textkrper-ZeileneinzugZchn">
    <w:name w:val="Textkörper-Zeileneinzug Zchn"/>
    <w:link w:val="Textkrper-Zeileneinzug"/>
    <w:uiPriority w:val="99"/>
    <w:semiHidden/>
    <w:rsid w:val="008E5BB4"/>
    <w:rPr>
      <w:rFonts w:ascii="Arial" w:hAnsi="Arial" w:cs="Arial"/>
      <w:sz w:val="24"/>
      <w:szCs w:val="24"/>
      <w:lang w:val="en-GB" w:eastAsia="en-GB"/>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link w:val="Textkrper3"/>
    <w:uiPriority w:val="99"/>
    <w:semiHidden/>
    <w:rsid w:val="008E5BB4"/>
    <w:rPr>
      <w:rFonts w:ascii="Arial" w:hAnsi="Arial" w:cs="Arial"/>
      <w:sz w:val="16"/>
      <w:szCs w:val="16"/>
      <w:lang w:val="en-GB" w:eastAsia="en-GB"/>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link w:val="Sprechblasentext"/>
    <w:uiPriority w:val="99"/>
    <w:semiHidden/>
    <w:rsid w:val="008E5BB4"/>
    <w:rPr>
      <w:rFonts w:ascii="Tahoma" w:hAnsi="Tahoma" w:cs="Tahoma"/>
      <w:sz w:val="16"/>
      <w:szCs w:val="16"/>
      <w:lang w:val="en-GB" w:eastAsia="en-GB"/>
    </w:rPr>
  </w:style>
  <w:style w:type="character" w:styleId="Hyperlink">
    <w:name w:val="Hyperlink"/>
    <w:uiPriority w:val="99"/>
    <w:rsid w:val="008E5BB4"/>
    <w:rPr>
      <w:rFonts w:cs="Times New Roman"/>
      <w:color w:val="0000FF"/>
      <w:u w:val="single"/>
      <w:lang w:val="en-GB" w:eastAsia="en-GB"/>
    </w:rPr>
  </w:style>
  <w:style w:type="character" w:styleId="Seitenzahl">
    <w:name w:val="page number"/>
    <w:uiPriority w:val="99"/>
    <w:rsid w:val="008E5BB4"/>
    <w:rPr>
      <w:rFonts w:cs="Times New Roman"/>
      <w:lang w:val="en-GB" w:eastAsia="en-GB"/>
    </w:rPr>
  </w:style>
  <w:style w:type="character" w:styleId="Kommentarzeichen">
    <w:name w:val="annotation reference"/>
    <w:uiPriority w:val="99"/>
    <w:semiHidden/>
    <w:rsid w:val="008E5BB4"/>
    <w:rPr>
      <w:rFonts w:cs="Times New Roman"/>
      <w:sz w:val="16"/>
      <w:szCs w:val="16"/>
      <w:lang w:val="en-GB" w:eastAsia="en-GB"/>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link w:val="Kommentartext"/>
    <w:uiPriority w:val="99"/>
    <w:semiHidden/>
    <w:rsid w:val="008E5BB4"/>
    <w:rPr>
      <w:rFonts w:ascii="Arial" w:hAnsi="Arial" w:cs="Arial"/>
      <w:lang w:val="en-GB" w:eastAsia="en-GB"/>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link w:val="Kommentarthema"/>
    <w:uiPriority w:val="99"/>
    <w:semiHidden/>
    <w:rsid w:val="008E5BB4"/>
    <w:rPr>
      <w:rFonts w:ascii="Arial" w:hAnsi="Arial" w:cs="Arial"/>
      <w:b/>
      <w:bCs/>
      <w:lang w:val="en-GB" w:eastAsia="en-GB"/>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 w:val="24"/>
      <w:szCs w:val="22"/>
      <w:lang w:val="en-GB" w:eastAsia="en-GB"/>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uiPriority w:val="20"/>
    <w:qFormat/>
    <w:rsid w:val="00061583"/>
    <w:rPr>
      <w:rFonts w:cs="Times New Roman"/>
      <w:i/>
      <w:iCs/>
      <w:lang w:val="en-GB" w:eastAsia="en-GB"/>
    </w:rPr>
  </w:style>
  <w:style w:type="character" w:customStyle="1" w:styleId="tw4winMark">
    <w:name w:val="tw4winMark"/>
    <w:rsid w:val="007E3A54"/>
    <w:rPr>
      <w:rFonts w:ascii="Courier New" w:hAnsi="Courier New" w:cs="Courier New"/>
      <w:dstrike w:val="0"/>
      <w:noProof/>
      <w:vanish/>
      <w:color w:val="800080"/>
      <w:sz w:val="22"/>
      <w:effect w:val="none"/>
      <w:vertAlign w:val="subscript"/>
      <w:lang w:val="en-GB" w:eastAsia="en-GB"/>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uiPriority w:val="99"/>
    <w:semiHidden/>
    <w:unhideWhenUsed/>
    <w:rsid w:val="00A879B8"/>
    <w:rPr>
      <w:color w:val="800080"/>
      <w:u w:val="single"/>
      <w:lang w:val="en-GB" w:eastAsia="en-GB"/>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link w:val="HTMLVorformatiert"/>
    <w:uiPriority w:val="99"/>
    <w:semiHidden/>
    <w:rsid w:val="004A7596"/>
    <w:rPr>
      <w:rFonts w:ascii="Courier" w:hAnsi="Courier" w:cs="Courier"/>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vanni.it/-qrcode_en" TargetMode="External"/><Relationship Id="rId13" Type="http://schemas.openxmlformats.org/officeDocument/2006/relationships/hyperlink" Target="http://www.tesa-scribo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alvanni.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press.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HDBS040001\MichaeK\AppData\Local\Microsoft\Windows\INetCache\Content.Outlook\PIFCHSXZ\tanja.diallo@ffpr.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esa-scribos.com/eng/company/press_centr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tesa-scribos.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DC72-E2A7-4E98-92BA-F9539663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4809</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tesa AG</vt:lpstr>
      <vt:lpstr>tesa AG</vt:lpstr>
    </vt:vector>
  </TitlesOfParts>
  <Company>Beiersdorf AG</Company>
  <LinksUpToDate>false</LinksUpToDate>
  <CharactersWithSpaces>5641</CharactersWithSpaces>
  <SharedDoc>false</SharedDoc>
  <HLinks>
    <vt:vector size="54" baseType="variant">
      <vt:variant>
        <vt:i4>655434</vt:i4>
      </vt:variant>
      <vt:variant>
        <vt:i4>15</vt:i4>
      </vt:variant>
      <vt:variant>
        <vt:i4>0</vt:i4>
      </vt:variant>
      <vt:variant>
        <vt:i4>5</vt:i4>
      </vt:variant>
      <vt:variant>
        <vt:lpwstr>http://www.tesa-scribos.com/</vt:lpwstr>
      </vt:variant>
      <vt:variant>
        <vt:lpwstr/>
      </vt:variant>
      <vt:variant>
        <vt:i4>7667753</vt:i4>
      </vt:variant>
      <vt:variant>
        <vt:i4>12</vt:i4>
      </vt:variant>
      <vt:variant>
        <vt:i4>0</vt:i4>
      </vt:variant>
      <vt:variant>
        <vt:i4>5</vt:i4>
      </vt:variant>
      <vt:variant>
        <vt:lpwstr>http://www.galvanni.it/</vt:lpwstr>
      </vt:variant>
      <vt:variant>
        <vt:lpwstr/>
      </vt:variant>
      <vt:variant>
        <vt:i4>3211388</vt:i4>
      </vt:variant>
      <vt:variant>
        <vt:i4>9</vt:i4>
      </vt:variant>
      <vt:variant>
        <vt:i4>0</vt:i4>
      </vt:variant>
      <vt:variant>
        <vt:i4>5</vt:i4>
      </vt:variant>
      <vt:variant>
        <vt:lpwstr>http://www.ffpress.net/</vt:lpwstr>
      </vt:variant>
      <vt:variant>
        <vt:lpwstr/>
      </vt:variant>
      <vt:variant>
        <vt:i4>5111869</vt:i4>
      </vt:variant>
      <vt:variant>
        <vt:i4>6</vt:i4>
      </vt:variant>
      <vt:variant>
        <vt:i4>0</vt:i4>
      </vt:variant>
      <vt:variant>
        <vt:i4>5</vt:i4>
      </vt:variant>
      <vt:variant>
        <vt:lpwstr>../../../../../../../../MichaeK/AppData/Local/Microsoft/Windows/INetCache/Content.Outlook/PIFCHSXZ/tanja.diallo@ffpr.de</vt:lpwstr>
      </vt:variant>
      <vt:variant>
        <vt:lpwstr/>
      </vt:variant>
      <vt:variant>
        <vt:i4>4128839</vt:i4>
      </vt:variant>
      <vt:variant>
        <vt:i4>3</vt:i4>
      </vt:variant>
      <vt:variant>
        <vt:i4>0</vt:i4>
      </vt:variant>
      <vt:variant>
        <vt:i4>5</vt:i4>
      </vt:variant>
      <vt:variant>
        <vt:lpwstr>http://www.tesa-scribos.com/eng/company/press_centre</vt:lpwstr>
      </vt:variant>
      <vt:variant>
        <vt:lpwstr/>
      </vt:variant>
      <vt:variant>
        <vt:i4>2228323</vt:i4>
      </vt:variant>
      <vt:variant>
        <vt:i4>0</vt:i4>
      </vt:variant>
      <vt:variant>
        <vt:i4>0</vt:i4>
      </vt:variant>
      <vt:variant>
        <vt:i4>5</vt:i4>
      </vt:variant>
      <vt:variant>
        <vt:lpwstr>http://www.galvanni.it/security/en</vt:lpwstr>
      </vt:variant>
      <vt:variant>
        <vt:lpwstr/>
      </vt:variant>
      <vt:variant>
        <vt:i4>3604549</vt:i4>
      </vt:variant>
      <vt:variant>
        <vt:i4>8</vt:i4>
      </vt:variant>
      <vt:variant>
        <vt:i4>0</vt:i4>
      </vt:variant>
      <vt:variant>
        <vt:i4>5</vt:i4>
      </vt:variant>
      <vt:variant>
        <vt:lpwstr>mailto:info@tesa-scribos.com</vt:lpwstr>
      </vt:variant>
      <vt:variant>
        <vt:lpwstr/>
      </vt:variant>
      <vt:variant>
        <vt:i4>655434</vt:i4>
      </vt:variant>
      <vt:variant>
        <vt:i4>5</vt:i4>
      </vt:variant>
      <vt:variant>
        <vt:i4>0</vt:i4>
      </vt:variant>
      <vt:variant>
        <vt:i4>5</vt:i4>
      </vt:variant>
      <vt:variant>
        <vt:lpwstr>http://www.tesa-scribos.com/</vt:lpwstr>
      </vt:variant>
      <vt:variant>
        <vt:lpwstr/>
      </vt:variant>
      <vt:variant>
        <vt:i4>1966088</vt:i4>
      </vt:variant>
      <vt:variant>
        <vt:i4>0</vt:i4>
      </vt:variant>
      <vt:variant>
        <vt:i4>0</vt:i4>
      </vt:variant>
      <vt:variant>
        <vt:i4>5</vt:i4>
      </vt:variant>
      <vt:variant>
        <vt:lpwstr>http://www.galvanni.it/kurumsal.php?id=2&amp;lang=en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Bose, Elena /tesa scribos GmbH HDB</cp:lastModifiedBy>
  <cp:revision>8</cp:revision>
  <cp:lastPrinted>2014-11-12T07:49:00Z</cp:lastPrinted>
  <dcterms:created xsi:type="dcterms:W3CDTF">2015-06-24T07:13:00Z</dcterms:created>
  <dcterms:modified xsi:type="dcterms:W3CDTF">2017-03-17T07:34:00Z</dcterms:modified>
</cp:coreProperties>
</file>