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A54" w:rsidRPr="00D36570" w:rsidRDefault="007E3A54" w:rsidP="007E3A54">
      <w:pPr>
        <w:spacing w:line="360" w:lineRule="auto"/>
        <w:rPr>
          <w:lang w:val="en-US"/>
        </w:rPr>
      </w:pPr>
    </w:p>
    <w:p w:rsidR="007E3A54" w:rsidRPr="00D36570" w:rsidRDefault="007E3A54" w:rsidP="007E3A54">
      <w:pPr>
        <w:pStyle w:val="Textkrper-Zeileneinzug"/>
        <w:framePr w:wrap="around"/>
        <w:rPr>
          <w:b w:val="0"/>
          <w:caps/>
          <w:color w:val="auto"/>
          <w:sz w:val="24"/>
          <w:lang w:val="en-US"/>
        </w:rPr>
      </w:pPr>
    </w:p>
    <w:p w:rsidR="00EB0DEB" w:rsidRPr="00EF548B" w:rsidRDefault="00EB0DEB" w:rsidP="00E035C4">
      <w:pPr>
        <w:pStyle w:val="KeinLeerraum1"/>
        <w:spacing w:line="360" w:lineRule="auto"/>
        <w:jc w:val="both"/>
        <w:rPr>
          <w:b/>
          <w:sz w:val="26"/>
          <w:szCs w:val="26"/>
          <w:u w:val="single"/>
        </w:rPr>
      </w:pPr>
      <w:r>
        <w:rPr>
          <w:b/>
          <w:sz w:val="26"/>
          <w:szCs w:val="26"/>
          <w:u w:val="single"/>
        </w:rPr>
        <w:t>Press release</w:t>
      </w:r>
    </w:p>
    <w:p w:rsidR="00EB0DEB" w:rsidRPr="00EF548B" w:rsidRDefault="00EB0DEB" w:rsidP="00E035C4">
      <w:pPr>
        <w:pStyle w:val="KeinLeerraum1"/>
        <w:spacing w:line="360" w:lineRule="auto"/>
        <w:jc w:val="both"/>
        <w:rPr>
          <w:b/>
          <w:sz w:val="26"/>
          <w:szCs w:val="26"/>
          <w:lang w:eastAsia="de-DE"/>
        </w:rPr>
      </w:pPr>
    </w:p>
    <w:p w:rsidR="00C611B4" w:rsidRPr="00B5453F" w:rsidRDefault="00EE77F5" w:rsidP="00631E68">
      <w:pPr>
        <w:pStyle w:val="KeinLeerraum1"/>
        <w:spacing w:line="360" w:lineRule="auto"/>
        <w:jc w:val="both"/>
        <w:rPr>
          <w:b/>
          <w:sz w:val="28"/>
          <w:szCs w:val="26"/>
        </w:rPr>
      </w:pPr>
      <w:r>
        <w:rPr>
          <w:b/>
          <w:sz w:val="28"/>
          <w:szCs w:val="26"/>
        </w:rPr>
        <w:t xml:space="preserve">Counterfeit Protection and Market Transparency: </w:t>
      </w:r>
      <w:r w:rsidR="00552369">
        <w:rPr>
          <w:b/>
          <w:sz w:val="28"/>
          <w:szCs w:val="26"/>
        </w:rPr>
        <w:t xml:space="preserve">PSA Group launches tesa scribos </w:t>
      </w:r>
      <w:r>
        <w:rPr>
          <w:b/>
          <w:sz w:val="28"/>
          <w:szCs w:val="26"/>
        </w:rPr>
        <w:t>security</w:t>
      </w:r>
      <w:r w:rsidR="00552369">
        <w:rPr>
          <w:b/>
          <w:sz w:val="28"/>
          <w:szCs w:val="26"/>
        </w:rPr>
        <w:t xml:space="preserve"> </w:t>
      </w:r>
      <w:r>
        <w:rPr>
          <w:b/>
          <w:sz w:val="28"/>
          <w:szCs w:val="26"/>
        </w:rPr>
        <w:t>concept</w:t>
      </w:r>
      <w:r w:rsidR="00552369">
        <w:rPr>
          <w:b/>
          <w:sz w:val="28"/>
          <w:szCs w:val="26"/>
        </w:rPr>
        <w:t xml:space="preserve"> </w:t>
      </w:r>
    </w:p>
    <w:p w:rsidR="00631E68" w:rsidRPr="00AD6576" w:rsidRDefault="00217363" w:rsidP="00631E68">
      <w:pPr>
        <w:pStyle w:val="KeinLeerraum1"/>
        <w:spacing w:line="360" w:lineRule="auto"/>
        <w:jc w:val="both"/>
        <w:rPr>
          <w:b/>
          <w:i/>
          <w:szCs w:val="26"/>
        </w:rPr>
      </w:pPr>
      <w:r>
        <w:rPr>
          <w:b/>
          <w:i/>
          <w:szCs w:val="26"/>
        </w:rPr>
        <w:t>PSA Group adopts tesa scribos security solution, combining counterfeit protection with innovative online platform</w:t>
      </w:r>
    </w:p>
    <w:p w:rsidR="00AF33C3" w:rsidRPr="00AD6576" w:rsidRDefault="00AF33C3" w:rsidP="00E035C4">
      <w:pPr>
        <w:pStyle w:val="KeinLeerraum1"/>
        <w:spacing w:line="360" w:lineRule="auto"/>
        <w:jc w:val="both"/>
        <w:rPr>
          <w:b/>
          <w:i/>
          <w:szCs w:val="26"/>
          <w:lang w:eastAsia="de-DE"/>
        </w:rPr>
      </w:pPr>
    </w:p>
    <w:p w:rsidR="00E81688" w:rsidRPr="003D563A" w:rsidRDefault="00AF33C3" w:rsidP="003D563A">
      <w:pPr>
        <w:pStyle w:val="KeinLeerraum1"/>
        <w:spacing w:line="360" w:lineRule="auto"/>
        <w:jc w:val="both"/>
        <w:rPr>
          <w:rFonts w:cs="Arial"/>
          <w:b/>
          <w:szCs w:val="24"/>
        </w:rPr>
      </w:pPr>
      <w:r>
        <w:rPr>
          <w:b/>
          <w:szCs w:val="24"/>
        </w:rPr>
        <w:t xml:space="preserve">Heidelberg, </w:t>
      </w:r>
      <w:r w:rsidR="00EE77F5">
        <w:rPr>
          <w:b/>
          <w:szCs w:val="24"/>
        </w:rPr>
        <w:t>14 November</w:t>
      </w:r>
      <w:r>
        <w:rPr>
          <w:b/>
          <w:szCs w:val="24"/>
        </w:rPr>
        <w:t xml:space="preserve"> 2017. According to the Federal Trade Commission, counterfeit car parts are responsible for losses of around 12 billion US dollars annually. Counterfeiters make money at the cost of others: original manufacturers suffer substantial losses, garages have to contend with unjustified complaints, and road users are put at serious risk by inferior counterfeits. Brand manufacturers of car parts are taking action and protecting their originals products with specialist security concepts – like PSA Group. In collaboration with tesa scribos, the French car manufacturer has now implemented a security concept that combines counterfeit protection with an innovative ordering platform and an online verification system. This protects the original parts from counterfeiters and gives PSA Group complete market transparency.</w:t>
      </w:r>
    </w:p>
    <w:p w:rsidR="003B3122" w:rsidRDefault="003B3122" w:rsidP="00AD6576">
      <w:pPr>
        <w:pStyle w:val="KeinLeerraum1"/>
        <w:spacing w:line="360" w:lineRule="auto"/>
        <w:jc w:val="both"/>
        <w:rPr>
          <w:rFonts w:cs="Arial"/>
          <w:b/>
          <w:szCs w:val="24"/>
          <w:lang w:eastAsia="de-DE"/>
        </w:rPr>
      </w:pPr>
    </w:p>
    <w:p w:rsidR="00E016D5" w:rsidRPr="006D35C7" w:rsidRDefault="002C4DE0" w:rsidP="00E016D5">
      <w:pPr>
        <w:pStyle w:val="KeinLeerraum1"/>
        <w:spacing w:line="360" w:lineRule="auto"/>
        <w:jc w:val="both"/>
        <w:rPr>
          <w:rFonts w:cs="Arial"/>
          <w:b/>
          <w:szCs w:val="24"/>
        </w:rPr>
      </w:pPr>
      <w:r>
        <w:rPr>
          <w:b/>
          <w:szCs w:val="24"/>
        </w:rPr>
        <w:t>Secured p</w:t>
      </w:r>
      <w:r w:rsidR="00256F38">
        <w:rPr>
          <w:b/>
          <w:szCs w:val="24"/>
        </w:rPr>
        <w:t>roof of authenticity is central to the concept</w:t>
      </w:r>
    </w:p>
    <w:p w:rsidR="006D35C7" w:rsidRDefault="00E016D5" w:rsidP="00E016D5">
      <w:pPr>
        <w:pStyle w:val="KeinLeerraum1"/>
        <w:spacing w:line="360" w:lineRule="auto"/>
        <w:jc w:val="both"/>
        <w:rPr>
          <w:rFonts w:cs="Arial"/>
          <w:szCs w:val="24"/>
        </w:rPr>
      </w:pPr>
      <w:r>
        <w:t xml:space="preserve">PSA Group has been using the security solution from tesa scribos since 2017 to </w:t>
      </w:r>
      <w:proofErr w:type="gramStart"/>
      <w:r>
        <w:t>protect</w:t>
      </w:r>
      <w:proofErr w:type="gramEnd"/>
      <w:r>
        <w:t xml:space="preserve"> its brands Peugeot, Citroën, DS Automobiles and </w:t>
      </w:r>
      <w:proofErr w:type="spellStart"/>
      <w:r>
        <w:t>Eurorepar</w:t>
      </w:r>
      <w:proofErr w:type="spellEnd"/>
      <w:r>
        <w:t xml:space="preserve">. Each product is provided with a tesa VeoMark security label, which gives each product its own traceable identity that is unique to each item. In addition to visible structures, the label also contains a clear and traceable identification number (ID). This ID and some of the structures can be seen with the naked eye, allowing them to be checked by suppliers and retailers. Some are covert features which </w:t>
      </w:r>
      <w:r>
        <w:lastRenderedPageBreak/>
        <w:t xml:space="preserve">are inscribed on different levels of the security label and can be read by customs officials or experts with a magnifying glass or special reading devices. In addition, a unique QR code is integrated into the label that can be scanned to check the authenticity of the product. </w:t>
      </w:r>
    </w:p>
    <w:p w:rsidR="000B4738" w:rsidRDefault="000B4738" w:rsidP="00E016D5">
      <w:pPr>
        <w:pStyle w:val="KeinLeerraum1"/>
        <w:spacing w:line="360" w:lineRule="auto"/>
        <w:jc w:val="both"/>
        <w:rPr>
          <w:rFonts w:cs="Arial"/>
          <w:szCs w:val="24"/>
        </w:rPr>
      </w:pPr>
      <w:r>
        <w:t xml:space="preserve">In the fight against counterfeiting, it is crucial that these safety marks cannot easily be imitated – otherwise, counterfeiters would easily be able to imitate the security mark too, as well as the product itself. </w:t>
      </w:r>
      <w:hyperlink r:id="rId8" w:history="1">
        <w:r>
          <w:rPr>
            <w:rStyle w:val="Hyperlink"/>
          </w:rPr>
          <w:t>Simple embossed holograms are therefore not recommended for use as security markings.</w:t>
        </w:r>
      </w:hyperlink>
      <w:r>
        <w:t xml:space="preserve"> To put a stop to this, tesa scribos has developed patented labelling technology for manufacturing item-specific security labels. This technology is only available to tesa scribos and cannot be used by third parties. </w:t>
      </w:r>
    </w:p>
    <w:p w:rsidR="006D35C7" w:rsidRDefault="006D35C7" w:rsidP="00E016D5">
      <w:pPr>
        <w:pStyle w:val="KeinLeerraum1"/>
        <w:spacing w:line="360" w:lineRule="auto"/>
        <w:jc w:val="both"/>
        <w:rPr>
          <w:rFonts w:cs="Arial"/>
          <w:szCs w:val="24"/>
          <w:lang w:eastAsia="de-DE"/>
        </w:rPr>
      </w:pPr>
    </w:p>
    <w:p w:rsidR="00FA589A" w:rsidRPr="00FA589A" w:rsidRDefault="00FA589A" w:rsidP="002E53D0">
      <w:pPr>
        <w:pStyle w:val="KeinLeerraum1"/>
        <w:spacing w:line="360" w:lineRule="auto"/>
        <w:jc w:val="both"/>
        <w:rPr>
          <w:rFonts w:cs="Arial"/>
          <w:b/>
          <w:szCs w:val="24"/>
        </w:rPr>
      </w:pPr>
      <w:r>
        <w:rPr>
          <w:b/>
          <w:szCs w:val="24"/>
        </w:rPr>
        <w:t xml:space="preserve">Combined with online tools: order processing and market transparency </w:t>
      </w:r>
    </w:p>
    <w:p w:rsidR="00F71DAA" w:rsidRDefault="002A7659" w:rsidP="00E016D5">
      <w:pPr>
        <w:pStyle w:val="KeinLeerraum1"/>
        <w:spacing w:line="360" w:lineRule="auto"/>
        <w:jc w:val="both"/>
        <w:rPr>
          <w:rFonts w:cs="Arial"/>
          <w:szCs w:val="24"/>
        </w:rPr>
      </w:pPr>
      <w:r>
        <w:t xml:space="preserve">In addition to the item-specific security labels, two online tools also play an important part in the security concept. </w:t>
      </w:r>
    </w:p>
    <w:p w:rsidR="004B2057" w:rsidRDefault="002A7659" w:rsidP="00E016D5">
      <w:pPr>
        <w:pStyle w:val="KeinLeerraum1"/>
        <w:spacing w:line="360" w:lineRule="auto"/>
        <w:jc w:val="both"/>
        <w:rPr>
          <w:rFonts w:cs="Arial"/>
          <w:szCs w:val="24"/>
        </w:rPr>
      </w:pPr>
      <w:r>
        <w:t xml:space="preserve">One is the online ordering platform ‘PSA – Secure Labels’ </w:t>
      </w:r>
      <w:r>
        <w:rPr>
          <w:b/>
          <w:szCs w:val="24"/>
        </w:rPr>
        <w:t>(</w:t>
      </w:r>
      <w:hyperlink r:id="rId9" w:history="1">
        <w:r>
          <w:rPr>
            <w:rStyle w:val="Hyperlink"/>
            <w:b/>
            <w:szCs w:val="24"/>
          </w:rPr>
          <w:t>www.</w:t>
        </w:r>
        <w:r>
          <w:rPr>
            <w:rStyle w:val="Hyperlink"/>
            <w:b/>
            <w:i/>
            <w:szCs w:val="24"/>
          </w:rPr>
          <w:t>p-sl.com</w:t>
        </w:r>
      </w:hyperlink>
      <w:r>
        <w:rPr>
          <w:b/>
          <w:szCs w:val="24"/>
        </w:rPr>
        <w:t>)</w:t>
      </w:r>
      <w:r>
        <w:t xml:space="preserve">, through which all orders of the security labels are placed and documented. This allows PSA Group to process and monitor every delivery – from ordering and payment to arrival at the PSA Group supplier, right through to when it enters the market. </w:t>
      </w:r>
    </w:p>
    <w:p w:rsidR="00C448A4" w:rsidRDefault="004B2057" w:rsidP="00E016D5">
      <w:pPr>
        <w:pStyle w:val="KeinLeerraum1"/>
        <w:spacing w:line="360" w:lineRule="auto"/>
        <w:jc w:val="both"/>
        <w:rPr>
          <w:rFonts w:cs="Arial"/>
          <w:szCs w:val="24"/>
        </w:rPr>
      </w:pPr>
      <w:r>
        <w:t xml:space="preserve">User Management Modules make it easy to manage access rights. PSA Group is able to specify which suppliers are permitted to order which security labels and in what quantities. This prevents overproduction. A newsfeed on the platform also guarantees easy and effective communication with all suppliers at the click of a button.  </w:t>
      </w:r>
    </w:p>
    <w:p w:rsidR="00B45484" w:rsidRDefault="002A7659" w:rsidP="00E016D5">
      <w:pPr>
        <w:pStyle w:val="KeinLeerraum1"/>
        <w:spacing w:line="360" w:lineRule="auto"/>
        <w:jc w:val="both"/>
        <w:rPr>
          <w:rFonts w:cs="Arial"/>
          <w:szCs w:val="24"/>
        </w:rPr>
      </w:pPr>
      <w:r>
        <w:t xml:space="preserve">The second tool is the tesa connect &amp; check system. The online verification platform allows different target groups – such as customs officials, PSA Group suppliers and car mechanics – to check the authenticity of a PSA product easily online with a smartphone. As mentioned at the outset, each individual product is equipped with a unique QR code. Users scan the QR code with their smartphone </w:t>
      </w:r>
      <w:r>
        <w:lastRenderedPageBreak/>
        <w:t>using a standard QR code reader and are led through the verification process in a few intuitive steps. They are then shown which security features should be found on the product. If the authenticity labels depicted are missing, users can report the suspicious product as a potential counterfeit. They can also do other things, such as providing details of when and where the item was bought and uploading a photo of the potential counterfeit.</w:t>
      </w:r>
    </w:p>
    <w:p w:rsidR="00B45484" w:rsidRPr="00E016D5" w:rsidRDefault="00C24D89" w:rsidP="00B45484">
      <w:pPr>
        <w:pStyle w:val="KeinLeerraum1"/>
        <w:spacing w:line="360" w:lineRule="auto"/>
        <w:jc w:val="both"/>
        <w:rPr>
          <w:rFonts w:cs="Arial"/>
          <w:szCs w:val="24"/>
        </w:rPr>
      </w:pPr>
      <w:r>
        <w:t xml:space="preserve">The tesa connect &amp; check online tool affords access to a wide variety of reports, including the precise </w:t>
      </w:r>
      <w:proofErr w:type="spellStart"/>
      <w:r>
        <w:t>geodata</w:t>
      </w:r>
      <w:proofErr w:type="spellEnd"/>
      <w:r>
        <w:t xml:space="preserve"> of authenticity checks around the world, for example. These can be used as the basis for managing local investigators and thus for enforcing brand rights.</w:t>
      </w:r>
    </w:p>
    <w:p w:rsidR="00545649" w:rsidRDefault="00545649" w:rsidP="00E016D5">
      <w:pPr>
        <w:pStyle w:val="KeinLeerraum1"/>
        <w:spacing w:line="360" w:lineRule="auto"/>
        <w:jc w:val="both"/>
        <w:rPr>
          <w:rFonts w:cs="Arial"/>
          <w:szCs w:val="24"/>
          <w:lang w:eastAsia="de-DE"/>
        </w:rPr>
      </w:pPr>
    </w:p>
    <w:p w:rsidR="009D14AA" w:rsidRPr="009D14AA" w:rsidRDefault="002C4DE0" w:rsidP="00E016D5">
      <w:pPr>
        <w:pStyle w:val="KeinLeerraum1"/>
        <w:spacing w:line="360" w:lineRule="auto"/>
        <w:jc w:val="both"/>
        <w:rPr>
          <w:rFonts w:cs="Arial"/>
          <w:i/>
          <w:szCs w:val="24"/>
        </w:rPr>
      </w:pPr>
      <w:r>
        <w:t>“</w:t>
      </w:r>
      <w:r w:rsidR="009D14AA">
        <w:t>The 360° solution from tesa scribos gives us full market transparency and allows us to take action against counterfeiters and the grey ma</w:t>
      </w:r>
      <w:r>
        <w:t>rket,”</w:t>
      </w:r>
      <w:r w:rsidR="009D14AA">
        <w:t xml:space="preserve"> says Guillaume </w:t>
      </w:r>
      <w:proofErr w:type="spellStart"/>
      <w:r w:rsidR="009D14AA">
        <w:t>Nocella</w:t>
      </w:r>
      <w:proofErr w:type="spellEnd"/>
      <w:r w:rsidR="009D14AA">
        <w:t>, Brand Protection Field Manager at PSA Group.</w:t>
      </w:r>
    </w:p>
    <w:p w:rsidR="009D14AA" w:rsidRDefault="009D14AA" w:rsidP="00E016D5">
      <w:pPr>
        <w:pStyle w:val="KeinLeerraum1"/>
        <w:spacing w:line="360" w:lineRule="auto"/>
        <w:jc w:val="both"/>
        <w:rPr>
          <w:rFonts w:cs="Arial"/>
          <w:szCs w:val="24"/>
          <w:lang w:eastAsia="de-DE"/>
        </w:rPr>
      </w:pPr>
    </w:p>
    <w:p w:rsidR="00E016D5" w:rsidRPr="00E016D5" w:rsidRDefault="002C4DE0" w:rsidP="00E016D5">
      <w:pPr>
        <w:pStyle w:val="KeinLeerraum1"/>
        <w:spacing w:line="360" w:lineRule="auto"/>
        <w:jc w:val="both"/>
        <w:rPr>
          <w:rFonts w:cs="Arial"/>
          <w:szCs w:val="24"/>
        </w:rPr>
      </w:pPr>
      <w:hyperlink r:id="rId10" w:history="1">
        <w:r w:rsidR="00545649" w:rsidRPr="002C4DE0">
          <w:rPr>
            <w:rStyle w:val="Hyperlink"/>
          </w:rPr>
          <w:t>In 2017, the security concept was awarded the Technology Award by the Global Anti-Counterfeiting Group.</w:t>
        </w:r>
      </w:hyperlink>
      <w:bookmarkStart w:id="0" w:name="_GoBack"/>
      <w:bookmarkEnd w:id="0"/>
    </w:p>
    <w:p w:rsidR="00E016D5" w:rsidRDefault="00E016D5" w:rsidP="0068790B">
      <w:pPr>
        <w:pStyle w:val="KeinLeerraum1"/>
        <w:spacing w:line="360" w:lineRule="auto"/>
        <w:jc w:val="both"/>
        <w:rPr>
          <w:rFonts w:cs="Arial"/>
          <w:szCs w:val="24"/>
          <w:lang w:eastAsia="de-DE"/>
        </w:rPr>
      </w:pPr>
    </w:p>
    <w:p w:rsidR="003F1F57" w:rsidRDefault="002C4DE0" w:rsidP="003F1F57">
      <w:pPr>
        <w:pStyle w:val="StandardWeb"/>
        <w:spacing w:before="80" w:beforeAutospacing="0" w:after="80" w:afterAutospacing="0" w:line="360" w:lineRule="atLeast"/>
        <w:rPr>
          <w:rFonts w:ascii="Arial" w:hAnsi="Arial"/>
        </w:rPr>
      </w:pPr>
      <w:r>
        <w:rPr>
          <w:rFonts w:ascii="Arial" w:hAnsi="Arial"/>
        </w:rPr>
        <w:t>4,701</w:t>
      </w:r>
      <w:r w:rsidR="003F1F57">
        <w:rPr>
          <w:rFonts w:ascii="Arial" w:hAnsi="Arial"/>
        </w:rPr>
        <w:t xml:space="preserve"> characters, including spaces</w:t>
      </w:r>
    </w:p>
    <w:p w:rsidR="003F1F57" w:rsidRDefault="003F1F57" w:rsidP="003F1F57">
      <w:pPr>
        <w:pStyle w:val="StandardWeb"/>
        <w:spacing w:before="80" w:beforeAutospacing="0" w:after="80" w:afterAutospacing="0" w:line="360" w:lineRule="atLeast"/>
        <w:jc w:val="both"/>
        <w:rPr>
          <w:rFonts w:ascii="Arial" w:hAnsi="Arial"/>
          <w:u w:val="single"/>
        </w:rPr>
      </w:pPr>
    </w:p>
    <w:p w:rsidR="003F1F57" w:rsidRDefault="003F1F57" w:rsidP="003F1F57">
      <w:pPr>
        <w:pStyle w:val="StandardWeb"/>
        <w:spacing w:before="80" w:beforeAutospacing="0" w:after="80" w:afterAutospacing="0" w:line="360" w:lineRule="atLeast"/>
        <w:jc w:val="both"/>
        <w:rPr>
          <w:rFonts w:ascii="Arial" w:hAnsi="Arial" w:cs="Segoe UI"/>
          <w:szCs w:val="20"/>
        </w:rPr>
      </w:pPr>
      <w:r>
        <w:rPr>
          <w:rFonts w:ascii="Arial" w:hAnsi="Arial"/>
          <w:szCs w:val="20"/>
        </w:rPr>
        <w:t xml:space="preserve">Image and text material available online at: </w:t>
      </w:r>
      <w:hyperlink r:id="rId11" w:history="1">
        <w:r>
          <w:rPr>
            <w:rStyle w:val="Hyperlink"/>
            <w:rFonts w:ascii="Arial" w:hAnsi="Arial"/>
            <w:szCs w:val="20"/>
          </w:rPr>
          <w:t>http://www.tesa-scribos.com/deu/unternehmen/presse</w:t>
        </w:r>
      </w:hyperlink>
    </w:p>
    <w:p w:rsidR="003F1F57" w:rsidRDefault="003F1F57" w:rsidP="003F1F57">
      <w:pPr>
        <w:pStyle w:val="StandardWeb"/>
        <w:spacing w:before="80" w:beforeAutospacing="0" w:after="80" w:afterAutospacing="0" w:line="360" w:lineRule="atLeast"/>
        <w:jc w:val="both"/>
        <w:rPr>
          <w:rFonts w:ascii="Arial" w:hAnsi="Arial"/>
          <w:u w:val="single"/>
        </w:rPr>
      </w:pPr>
    </w:p>
    <w:p w:rsidR="003F1F57" w:rsidRPr="003F1F57" w:rsidRDefault="003F1F57" w:rsidP="003F1F57">
      <w:pPr>
        <w:pStyle w:val="EndeSLCkompakt"/>
        <w:keepNext/>
        <w:widowControl/>
        <w:ind w:right="0"/>
        <w:jc w:val="left"/>
        <w:rPr>
          <w:rFonts w:ascii="Arial" w:hAnsi="Arial"/>
          <w:sz w:val="24"/>
        </w:rPr>
      </w:pPr>
      <w:r>
        <w:rPr>
          <w:rFonts w:ascii="Arial" w:hAnsi="Arial"/>
          <w:sz w:val="24"/>
          <w:szCs w:val="24"/>
          <w:u w:val="single"/>
        </w:rPr>
        <w:lastRenderedPageBreak/>
        <w:t>For more information:</w:t>
      </w:r>
      <w:r>
        <w:rPr>
          <w:rFonts w:ascii="Arial" w:hAnsi="Arial"/>
          <w:sz w:val="24"/>
        </w:rPr>
        <w:t xml:space="preserve"> </w:t>
      </w:r>
    </w:p>
    <w:p w:rsidR="003F1F57" w:rsidRPr="003F1F57" w:rsidRDefault="003F1F57" w:rsidP="003F1F57">
      <w:pPr>
        <w:pStyle w:val="EndeSLCkompakt"/>
        <w:keepNext/>
        <w:widowControl/>
        <w:ind w:right="0"/>
        <w:jc w:val="left"/>
        <w:rPr>
          <w:rFonts w:ascii="Arial" w:hAnsi="Arial"/>
          <w:b/>
          <w:sz w:val="24"/>
        </w:rPr>
      </w:pPr>
    </w:p>
    <w:p w:rsidR="003F1F57" w:rsidRDefault="003F1F57" w:rsidP="003F1F57">
      <w:pPr>
        <w:pStyle w:val="StandardWeb"/>
        <w:keepNext/>
        <w:spacing w:before="0" w:beforeAutospacing="0" w:after="0" w:afterAutospacing="0"/>
        <w:jc w:val="both"/>
        <w:rPr>
          <w:rFonts w:ascii="Arial" w:eastAsia="Times New Roman" w:hAnsi="Arial"/>
          <w:szCs w:val="20"/>
        </w:rPr>
      </w:pPr>
      <w:r>
        <w:rPr>
          <w:rFonts w:ascii="Arial" w:hAnsi="Arial"/>
          <w:szCs w:val="20"/>
        </w:rPr>
        <w:t>Elena Bose</w:t>
      </w:r>
    </w:p>
    <w:p w:rsidR="003F1F57" w:rsidRDefault="002C4DE0" w:rsidP="003F1F57">
      <w:pPr>
        <w:pStyle w:val="StandardWeb"/>
        <w:keepNext/>
        <w:spacing w:before="0" w:beforeAutospacing="0" w:after="0" w:afterAutospacing="0"/>
        <w:jc w:val="both"/>
        <w:rPr>
          <w:rFonts w:ascii="Arial" w:eastAsia="Times New Roman" w:hAnsi="Arial"/>
          <w:szCs w:val="20"/>
        </w:rPr>
      </w:pPr>
      <w:hyperlink r:id="rId12" w:history="1">
        <w:r w:rsidR="003F1F57">
          <w:rPr>
            <w:rStyle w:val="Hyperlink"/>
            <w:rFonts w:ascii="Arial" w:hAnsi="Arial"/>
            <w:szCs w:val="20"/>
          </w:rPr>
          <w:t>brandprotection@tesa-scribos.com</w:t>
        </w:r>
      </w:hyperlink>
      <w:r w:rsidR="003F1F57">
        <w:rPr>
          <w:rFonts w:ascii="Arial" w:hAnsi="Arial"/>
          <w:szCs w:val="20"/>
        </w:rPr>
        <w:t xml:space="preserve"> </w:t>
      </w:r>
    </w:p>
    <w:p w:rsidR="003F1F57" w:rsidRDefault="003F1F57" w:rsidP="003F1F57">
      <w:pPr>
        <w:pStyle w:val="StandardWeb"/>
        <w:keepNext/>
        <w:spacing w:before="0" w:beforeAutospacing="0" w:after="0" w:afterAutospacing="0"/>
        <w:jc w:val="both"/>
        <w:rPr>
          <w:rFonts w:ascii="Arial" w:eastAsia="Times New Roman" w:hAnsi="Arial"/>
          <w:szCs w:val="20"/>
        </w:rPr>
      </w:pPr>
      <w:r>
        <w:rPr>
          <w:rFonts w:ascii="Arial" w:hAnsi="Arial"/>
          <w:szCs w:val="20"/>
        </w:rPr>
        <w:t>+49 (0)6221 3350 7351</w:t>
      </w:r>
    </w:p>
    <w:p w:rsidR="003F1F57" w:rsidRDefault="002C4DE0" w:rsidP="003F1F57">
      <w:pPr>
        <w:pStyle w:val="StandardWeb"/>
        <w:keepNext/>
        <w:spacing w:before="0" w:beforeAutospacing="0" w:after="0" w:afterAutospacing="0"/>
        <w:jc w:val="both"/>
        <w:rPr>
          <w:rFonts w:ascii="Arial" w:eastAsia="Times New Roman" w:hAnsi="Arial"/>
          <w:szCs w:val="20"/>
        </w:rPr>
      </w:pPr>
      <w:hyperlink r:id="rId13" w:history="1">
        <w:r w:rsidR="003F1F57">
          <w:rPr>
            <w:rStyle w:val="Hyperlink"/>
            <w:rFonts w:ascii="Arial" w:hAnsi="Arial"/>
            <w:szCs w:val="20"/>
          </w:rPr>
          <w:t>www.tesa-scribos.com</w:t>
        </w:r>
      </w:hyperlink>
      <w:r w:rsidR="003F1F57">
        <w:rPr>
          <w:rFonts w:ascii="Arial" w:hAnsi="Arial"/>
          <w:szCs w:val="20"/>
        </w:rPr>
        <w:t xml:space="preserve"> </w:t>
      </w:r>
    </w:p>
    <w:p w:rsidR="003F1F57" w:rsidRDefault="003F1F57" w:rsidP="003F1F57">
      <w:pPr>
        <w:pStyle w:val="StandardWeb"/>
        <w:keepNext/>
        <w:jc w:val="both"/>
        <w:rPr>
          <w:rFonts w:ascii="Arial" w:hAnsi="Arial"/>
          <w:u w:val="single"/>
        </w:rPr>
      </w:pPr>
    </w:p>
    <w:p w:rsidR="003F1F57" w:rsidRDefault="003F1F57" w:rsidP="003F1F57">
      <w:pPr>
        <w:pStyle w:val="StandardWeb"/>
        <w:keepNext/>
        <w:jc w:val="both"/>
        <w:rPr>
          <w:rFonts w:ascii="Arial" w:hAnsi="Arial"/>
          <w:sz w:val="20"/>
          <w:szCs w:val="20"/>
          <w:u w:val="single"/>
        </w:rPr>
      </w:pPr>
      <w:r>
        <w:rPr>
          <w:rFonts w:ascii="Arial" w:hAnsi="Arial"/>
          <w:sz w:val="20"/>
          <w:szCs w:val="20"/>
          <w:u w:val="single"/>
        </w:rPr>
        <w:t xml:space="preserve">About tesa scribos: </w:t>
      </w:r>
    </w:p>
    <w:p w:rsidR="003F1F57" w:rsidRPr="003F1F57" w:rsidRDefault="003F1F57" w:rsidP="003F1F57">
      <w:pPr>
        <w:spacing w:line="360" w:lineRule="auto"/>
        <w:jc w:val="both"/>
        <w:rPr>
          <w:sz w:val="20"/>
          <w:szCs w:val="20"/>
        </w:rPr>
      </w:pPr>
      <w:r>
        <w:rPr>
          <w:sz w:val="20"/>
          <w:szCs w:val="20"/>
        </w:rPr>
        <w:t xml:space="preserve">As a full subsidiary of tesa, tesa scribos GmbH is part of tesa SE, a company in the </w:t>
      </w:r>
      <w:proofErr w:type="spellStart"/>
      <w:r>
        <w:rPr>
          <w:sz w:val="20"/>
          <w:szCs w:val="20"/>
        </w:rPr>
        <w:t>Beiersdorf</w:t>
      </w:r>
      <w:proofErr w:type="spellEnd"/>
      <w:r>
        <w:rPr>
          <w:sz w:val="20"/>
          <w:szCs w:val="20"/>
        </w:rPr>
        <w:t xml:space="preserve">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w:t>
      </w:r>
      <w:r>
        <w:rPr>
          <w:sz w:val="20"/>
          <w:szCs w:val="20"/>
          <w:vertAlign w:val="superscript"/>
        </w:rPr>
        <w:t>®</w:t>
      </w:r>
      <w:r>
        <w:rPr>
          <w:sz w:val="20"/>
          <w:szCs w:val="20"/>
        </w:rPr>
        <w:t xml:space="preserve"> offers a comprehensive customer advisory service, practicable security concepts and effective protection technologies for manufacturers of original products such as spare car parts, electronic components and consumer electronics, wine and spirits, chemicals, luxury goods, pharmaceuticals and cosmetics. Customers of tesa scribos include leading global companies such as Bosch, Castel, Continental Aftermarket, </w:t>
      </w:r>
      <w:proofErr w:type="spellStart"/>
      <w:r>
        <w:rPr>
          <w:sz w:val="20"/>
          <w:szCs w:val="20"/>
        </w:rPr>
        <w:t>Danfoss</w:t>
      </w:r>
      <w:proofErr w:type="spellEnd"/>
      <w:r>
        <w:rPr>
          <w:sz w:val="20"/>
          <w:szCs w:val="20"/>
        </w:rPr>
        <w:t xml:space="preserve">, </w:t>
      </w:r>
      <w:proofErr w:type="spellStart"/>
      <w:r>
        <w:rPr>
          <w:sz w:val="20"/>
          <w:szCs w:val="20"/>
        </w:rPr>
        <w:t>Mammut</w:t>
      </w:r>
      <w:proofErr w:type="spellEnd"/>
      <w:r>
        <w:rPr>
          <w:sz w:val="20"/>
          <w:szCs w:val="20"/>
        </w:rPr>
        <w:t xml:space="preserve"> and Motor Service International (MSI). </w:t>
      </w:r>
      <w:proofErr w:type="gramStart"/>
      <w:r>
        <w:rPr>
          <w:sz w:val="20"/>
          <w:szCs w:val="20"/>
        </w:rPr>
        <w:t>tesa</w:t>
      </w:r>
      <w:proofErr w:type="gramEnd"/>
      <w:r>
        <w:rPr>
          <w:sz w:val="20"/>
          <w:szCs w:val="20"/>
        </w:rPr>
        <w:t xml:space="preserve"> scribos solutions include tesa PrioSpot</w:t>
      </w:r>
      <w:r>
        <w:rPr>
          <w:sz w:val="20"/>
          <w:szCs w:val="20"/>
          <w:vertAlign w:val="superscript"/>
        </w:rPr>
        <w:t>®</w:t>
      </w:r>
      <w:r>
        <w:rPr>
          <w:sz w:val="20"/>
          <w:szCs w:val="20"/>
        </w:rPr>
        <w:t>, tesa VeoMark</w:t>
      </w:r>
      <w:r>
        <w:rPr>
          <w:sz w:val="20"/>
          <w:szCs w:val="20"/>
          <w:vertAlign w:val="superscript"/>
        </w:rPr>
        <w:t>®</w:t>
      </w:r>
      <w:r>
        <w:rPr>
          <w:sz w:val="20"/>
          <w:szCs w:val="20"/>
        </w:rPr>
        <w:t>, tesa</w:t>
      </w:r>
      <w:r>
        <w:rPr>
          <w:sz w:val="20"/>
          <w:szCs w:val="20"/>
          <w:vertAlign w:val="superscript"/>
        </w:rPr>
        <w:t>®</w:t>
      </w:r>
      <w:r>
        <w:rPr>
          <w:sz w:val="20"/>
          <w:szCs w:val="20"/>
        </w:rPr>
        <w:t xml:space="preserve"> connect &amp; check and tesa</w:t>
      </w:r>
      <w:r>
        <w:rPr>
          <w:sz w:val="20"/>
          <w:szCs w:val="20"/>
          <w:vertAlign w:val="superscript"/>
        </w:rPr>
        <w:t>®</w:t>
      </w:r>
      <w:r>
        <w:rPr>
          <w:sz w:val="20"/>
          <w:szCs w:val="20"/>
        </w:rPr>
        <w:t xml:space="preserve"> </w:t>
      </w:r>
      <w:proofErr w:type="spellStart"/>
      <w:r>
        <w:rPr>
          <w:sz w:val="20"/>
          <w:szCs w:val="20"/>
        </w:rPr>
        <w:t>SecuritySealing</w:t>
      </w:r>
      <w:proofErr w:type="spellEnd"/>
      <w:r>
        <w:rPr>
          <w:sz w:val="20"/>
          <w:szCs w:val="20"/>
        </w:rPr>
        <w:t xml:space="preserve">. For more information, visit </w:t>
      </w:r>
      <w:hyperlink r:id="rId14" w:history="1">
        <w:r>
          <w:rPr>
            <w:rStyle w:val="Hyperlink"/>
            <w:sz w:val="20"/>
            <w:szCs w:val="20"/>
          </w:rPr>
          <w:t>www.tesa-scribos.com</w:t>
        </w:r>
      </w:hyperlink>
      <w:r>
        <w:rPr>
          <w:sz w:val="20"/>
          <w:szCs w:val="20"/>
        </w:rPr>
        <w:t>.</w:t>
      </w:r>
    </w:p>
    <w:p w:rsidR="00CC021B" w:rsidRPr="003F1F57" w:rsidRDefault="003F1F57" w:rsidP="003F1F57">
      <w:pPr>
        <w:pStyle w:val="StandardWeb"/>
        <w:keepNext/>
        <w:jc w:val="both"/>
        <w:rPr>
          <w:rFonts w:ascii="Arial" w:hAnsi="Arial"/>
          <w:sz w:val="20"/>
          <w:szCs w:val="20"/>
          <w:u w:val="single"/>
        </w:rPr>
      </w:pPr>
      <w:r>
        <w:rPr>
          <w:rFonts w:ascii="Arial" w:hAnsi="Arial"/>
          <w:sz w:val="20"/>
          <w:szCs w:val="20"/>
          <w:highlight w:val="yellow"/>
          <w:u w:val="single"/>
        </w:rPr>
        <w:t>About PSA Group:</w:t>
      </w:r>
    </w:p>
    <w:p w:rsidR="003F1F57" w:rsidRPr="00C01C6D" w:rsidRDefault="003F1F57" w:rsidP="002601A3">
      <w:pPr>
        <w:pStyle w:val="KeinLeerraum1"/>
        <w:spacing w:line="360" w:lineRule="auto"/>
        <w:jc w:val="both"/>
        <w:rPr>
          <w:rFonts w:cs="Arial"/>
          <w:szCs w:val="24"/>
          <w:lang w:eastAsia="de-DE"/>
        </w:rPr>
      </w:pPr>
    </w:p>
    <w:p w:rsidR="004B724C" w:rsidRDefault="004B724C" w:rsidP="00190619">
      <w:pPr>
        <w:pStyle w:val="StandardWeb"/>
        <w:spacing w:before="80" w:beforeAutospacing="0" w:after="80" w:afterAutospacing="0" w:line="360" w:lineRule="atLeast"/>
        <w:jc w:val="both"/>
        <w:rPr>
          <w:rFonts w:ascii="Arial" w:hAnsi="Arial"/>
          <w:u w:val="single"/>
        </w:rPr>
      </w:pPr>
    </w:p>
    <w:sectPr w:rsidR="004B724C" w:rsidSect="007C5E01">
      <w:headerReference w:type="even" r:id="rId15"/>
      <w:headerReference w:type="default" r:id="rId16"/>
      <w:headerReference w:type="first" r:id="rId17"/>
      <w:footerReference w:type="first" r:id="rId18"/>
      <w:pgSz w:w="11900" w:h="16820"/>
      <w:pgMar w:top="3217" w:right="1133" w:bottom="1134" w:left="2268" w:header="1021" w:footer="8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E65" w:rsidRDefault="00E14E65">
      <w:r>
        <w:separator/>
      </w:r>
    </w:p>
  </w:endnote>
  <w:endnote w:type="continuationSeparator" w:id="0">
    <w:p w:rsidR="00E14E65" w:rsidRDefault="00E1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6DB" w:rsidRDefault="00A572EB">
    <w:pPr>
      <w:pStyle w:val="Fuzeile"/>
    </w:pPr>
    <w:r>
      <w:rPr>
        <w:noProof/>
        <w:lang w:val="en-US" w:eastAsia="zh-CN"/>
      </w:rPr>
      <mc:AlternateContent>
        <mc:Choice Requires="wps">
          <w:drawing>
            <wp:anchor distT="0" distB="0" distL="114300" distR="114300" simplePos="0" relativeHeight="251660800" behindDoc="0" locked="0" layoutInCell="1" allowOverlap="1" wp14:anchorId="2103C098" wp14:editId="5E90E58E">
              <wp:simplePos x="0" y="0"/>
              <wp:positionH relativeFrom="page">
                <wp:align>left</wp:align>
              </wp:positionH>
              <wp:positionV relativeFrom="page">
                <wp:align>bottom</wp:align>
              </wp:positionV>
              <wp:extent cx="7559040" cy="560705"/>
              <wp:effectExtent l="0" t="0" r="381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560705"/>
                      </a:xfrm>
                      <a:prstGeom prst="rect">
                        <a:avLst/>
                      </a:prstGeom>
                      <a:noFill/>
                      <a:ln>
                        <a:noFill/>
                      </a:ln>
                      <a:extLst/>
                    </wps:spPr>
                    <wps:txbx>
                      <w:txbxContent>
                        <w:p w:rsidR="007466DB" w:rsidRDefault="00405960" w:rsidP="0008464E">
                          <w:pPr>
                            <w:tabs>
                              <w:tab w:val="left" w:pos="10632"/>
                              <w:tab w:val="left" w:pos="11904"/>
                            </w:tabs>
                            <w:ind w:left="7797" w:right="-2"/>
                          </w:pPr>
                          <w:r>
                            <w:rPr>
                              <w:noProof/>
                              <w:lang w:val="en-US" w:eastAsia="zh-CN"/>
                            </w:rPr>
                            <w:drawing>
                              <wp:inline distT="0" distB="0" distL="0" distR="0" wp14:anchorId="30FD4052" wp14:editId="7E994D98">
                                <wp:extent cx="1937997" cy="140999"/>
                                <wp:effectExtent l="0" t="0" r="0" b="1143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37997" cy="140999"/>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3C098" id="_x0000_t202" coordsize="21600,21600" o:spt="202" path="m,l,21600r21600,l21600,xe">
              <v:stroke joinstyle="miter"/>
              <v:path gradientshapeok="t" o:connecttype="rect"/>
            </v:shapetype>
            <v:shape id="Text Box 2" o:spid="_x0000_s1027" type="#_x0000_t202" style="position:absolute;margin-left:0;margin-top:0;width:595.2pt;height:44.15pt;z-index:2516608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" filled="f" stroked="f">
              <v:textbox inset="0,0,0,0">
                <w:txbxContent>
                  <w:p w:rsidR="007466DB" w:rsidRDefault="00405960" w:rsidP="0008464E">
                    <w:pPr>
                      <w:tabs>
                        <w:tab w:val="left" w:pos="10632"/>
                        <w:tab w:val="left" w:pos="11904"/>
                      </w:tabs>
                      <w:ind w:left="7797" w:right="-2"/>
                    </w:pPr>
                    <w:r>
                      <w:drawing>
                        <wp:inline distT="0" distB="0" distL="0" distR="0" wp14:anchorId="30FD4052" wp14:editId="7E994D98">
                          <wp:extent cx="1937997" cy="140999"/>
                          <wp:effectExtent l="0" t="0" r="0" b="1143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37997" cy="140999"/>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E65" w:rsidRDefault="00E14E65">
      <w:r>
        <w:separator/>
      </w:r>
    </w:p>
  </w:footnote>
  <w:footnote w:type="continuationSeparator" w:id="0">
    <w:p w:rsidR="00E14E65" w:rsidRDefault="00E14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6DB" w:rsidRDefault="0097411D">
    <w:pPr>
      <w:pStyle w:val="Kopfzeile"/>
      <w:framePr w:wrap="around" w:vAnchor="text" w:hAnchor="margin" w:xAlign="center" w:y="1"/>
      <w:rPr>
        <w:rStyle w:val="Seitenzahl"/>
        <w:rFonts w:cs="Arial"/>
      </w:rPr>
    </w:pPr>
    <w:r>
      <w:rPr>
        <w:rStyle w:val="Seitenzahl"/>
        <w:rFonts w:cs="Arial"/>
      </w:rPr>
      <w:fldChar w:fldCharType="begin"/>
    </w:r>
    <w:r w:rsidR="007466DB">
      <w:rPr>
        <w:rStyle w:val="Seitenzahl"/>
        <w:rFonts w:cs="Arial"/>
      </w:rPr>
      <w:instrText xml:space="preserve">PAGE  </w:instrText>
    </w:r>
    <w:r>
      <w:rPr>
        <w:rStyle w:val="Seitenzahl"/>
        <w:rFonts w:cs="Arial"/>
      </w:rPr>
      <w:fldChar w:fldCharType="end"/>
    </w:r>
  </w:p>
  <w:p w:rsidR="007466DB" w:rsidRDefault="007466D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6DB" w:rsidRDefault="0097411D">
    <w:pPr>
      <w:pStyle w:val="Kopfzeile"/>
      <w:framePr w:wrap="around" w:vAnchor="text" w:hAnchor="margin" w:xAlign="center" w:y="1"/>
      <w:rPr>
        <w:rStyle w:val="Seitenzahl"/>
        <w:rFonts w:cs="Arial"/>
      </w:rPr>
    </w:pPr>
    <w:r>
      <w:rPr>
        <w:rStyle w:val="Seitenzahl"/>
        <w:rFonts w:cs="Arial"/>
      </w:rPr>
      <w:fldChar w:fldCharType="begin"/>
    </w:r>
    <w:r w:rsidR="007466DB">
      <w:rPr>
        <w:rStyle w:val="Seitenzahl"/>
        <w:rFonts w:cs="Arial"/>
      </w:rPr>
      <w:instrText xml:space="preserve">PAGE  </w:instrText>
    </w:r>
    <w:r>
      <w:rPr>
        <w:rStyle w:val="Seitenzahl"/>
        <w:rFonts w:cs="Arial"/>
      </w:rPr>
      <w:fldChar w:fldCharType="separate"/>
    </w:r>
    <w:r w:rsidR="002C4DE0">
      <w:rPr>
        <w:rStyle w:val="Seitenzahl"/>
        <w:rFonts w:cs="Arial"/>
        <w:noProof/>
      </w:rPr>
      <w:t>4</w:t>
    </w:r>
    <w:r>
      <w:rPr>
        <w:rStyle w:val="Seitenzahl"/>
        <w:rFonts w:cs="Arial"/>
      </w:rPr>
      <w:fldChar w:fldCharType="end"/>
    </w:r>
  </w:p>
  <w:p w:rsidR="007466DB" w:rsidRDefault="007466DB" w:rsidP="001B639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6DB" w:rsidRDefault="007466DB">
    <w:pPr>
      <w:pStyle w:val="Kopfzeile"/>
    </w:pPr>
    <w:r>
      <w:rPr>
        <w:noProof/>
        <w:lang w:val="en-US" w:eastAsia="zh-CN"/>
      </w:rPr>
      <w:drawing>
        <wp:anchor distT="0" distB="0" distL="114300" distR="114300" simplePos="0" relativeHeight="251661824" behindDoc="0" locked="0" layoutInCell="1" allowOverlap="1" wp14:anchorId="54704F55" wp14:editId="73A04C56">
          <wp:simplePos x="0" y="0"/>
          <wp:positionH relativeFrom="column">
            <wp:posOffset>3273700</wp:posOffset>
          </wp:positionH>
          <wp:positionV relativeFrom="paragraph">
            <wp:posOffset>-177487</wp:posOffset>
          </wp:positionV>
          <wp:extent cx="2123648" cy="532262"/>
          <wp:effectExtent l="19050" t="0" r="0" b="0"/>
          <wp:wrapNone/>
          <wp:docPr id="5"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1"/>
                  <a:stretch>
                    <a:fillRect/>
                  </a:stretch>
                </pic:blipFill>
                <pic:spPr>
                  <a:xfrm>
                    <a:off x="0" y="0"/>
                    <a:ext cx="2123648" cy="532262"/>
                  </a:xfrm>
                  <a:prstGeom prst="rect">
                    <a:avLst/>
                  </a:prstGeom>
                </pic:spPr>
              </pic:pic>
            </a:graphicData>
          </a:graphic>
        </wp:anchor>
      </w:drawing>
    </w:r>
    <w:r>
      <w:rPr>
        <w:noProof/>
        <w:lang w:val="en-US" w:eastAsia="zh-CN"/>
      </w:rPr>
      <mc:AlternateContent>
        <mc:Choice Requires="wps">
          <w:drawing>
            <wp:anchor distT="0" distB="0" distL="114300" distR="114300" simplePos="0" relativeHeight="251659776" behindDoc="0" locked="0" layoutInCell="1" allowOverlap="1" wp14:anchorId="679D84FD" wp14:editId="4B94A33C">
              <wp:simplePos x="0" y="0"/>
              <wp:positionH relativeFrom="column">
                <wp:posOffset>-1435735</wp:posOffset>
              </wp:positionH>
              <wp:positionV relativeFrom="paragraph">
                <wp:posOffset>1555750</wp:posOffset>
              </wp:positionV>
              <wp:extent cx="1136650" cy="7937500"/>
              <wp:effectExtent l="0" t="0" r="6350" b="635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7937500"/>
                      </a:xfrm>
                      <a:prstGeom prst="rect">
                        <a:avLst/>
                      </a:prstGeom>
                      <a:noFill/>
                      <a:ln>
                        <a:noFill/>
                      </a:ln>
                      <a:extLst/>
                    </wps:spPr>
                    <wps:txbx>
                      <w:txbxContent>
                        <w:p w:rsidR="007466DB" w:rsidRDefault="007466DB">
                          <w:r>
                            <w:rPr>
                              <w:noProof/>
                              <w:lang w:val="en-US" w:eastAsia="zh-CN"/>
                            </w:rPr>
                            <w:drawing>
                              <wp:inline distT="0" distB="0" distL="0" distR="0" wp14:anchorId="1CCC8C39" wp14:editId="6E2C3514">
                                <wp:extent cx="1091565" cy="1091565"/>
                                <wp:effectExtent l="0" t="0" r="635" b="635"/>
                                <wp:docPr id="7" name="Bild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91565" cy="109156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D84FD" id="_x0000_t202" coordsize="21600,21600" o:spt="202" path="m,l,21600r21600,l21600,xe">
              <v:stroke joinstyle="miter"/>
              <v:path gradientshapeok="t" o:connecttype="rect"/>
            </v:shapetype>
            <v:shape id="Text Box 1" o:spid="_x0000_s1026" type="#_x0000_t202" style="position:absolute;margin-left:-113.05pt;margin-top:122.5pt;width:89.5pt;height: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" filled="f" stroked="f">
              <v:textbox inset="0,0,0,0">
                <w:txbxContent>
                  <w:p w:rsidR="007466DB" w:rsidRDefault="007466DB">
                    <w:r>
                      <w:drawing>
                        <wp:inline distT="0" distB="0" distL="0" distR="0" wp14:anchorId="1CCC8C39" wp14:editId="6E2C3514">
                          <wp:extent cx="1091565" cy="1091565"/>
                          <wp:effectExtent l="0" t="0" r="635" b="635"/>
                          <wp:docPr id="7" name="Bild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091565" cy="1091565"/>
                                  </a:xfrm>
                                  <a:prstGeom prst="rect">
                                    <a:avLst/>
                                  </a:prstGeom>
                                  <a:noFill/>
                                  <a:ln w="9525">
                                    <a:noFill/>
                                    <a:miter lim="800000"/>
                                    <a:headEnd/>
                                    <a:tailEnd/>
                                  </a:ln>
                                </pic:spPr>
                              </pic:pic>
                            </a:graphicData>
                          </a:graphic>
                        </wp:inline>
                      </w:drawing>
                    </w:r>
                  </w:p>
                </w:txbxContent>
              </v:textbox>
              <w10:wrap type="square"/>
            </v:shape>
          </w:pict>
        </mc:Fallback>
      </mc:AlternateContent>
    </w:r>
  </w:p>
  <w:p w:rsidR="007466DB" w:rsidRDefault="007466DB">
    <w:pPr>
      <w:pStyle w:val="Kopfzeile"/>
    </w:pPr>
  </w:p>
  <w:p w:rsidR="007466DB" w:rsidRDefault="007466DB">
    <w:pPr>
      <w:pStyle w:val="Kopfzeile"/>
      <w:rPr>
        <w:sz w:val="16"/>
      </w:rPr>
    </w:pPr>
  </w:p>
  <w:p w:rsidR="007466DB" w:rsidRDefault="007466DB">
    <w:pPr>
      <w:pStyle w:val="Kopfzeile"/>
      <w:tabs>
        <w:tab w:val="clear" w:pos="4536"/>
        <w:tab w:val="clear" w:pos="9072"/>
        <w:tab w:val="left" w:pos="7513"/>
        <w:tab w:val="right" w:pos="9214"/>
      </w:tabs>
      <w:rPr>
        <w:sz w:val="16"/>
      </w:rPr>
    </w:pPr>
    <w:r>
      <w:tab/>
    </w:r>
  </w:p>
  <w:p w:rsidR="007466DB" w:rsidRPr="00EE77F5" w:rsidRDefault="007466DB" w:rsidP="002601A3">
    <w:pPr>
      <w:widowControl w:val="0"/>
      <w:autoSpaceDE w:val="0"/>
      <w:autoSpaceDN w:val="0"/>
      <w:adjustRightInd w:val="0"/>
      <w:spacing w:line="276" w:lineRule="auto"/>
      <w:ind w:left="6145" w:firstLine="14"/>
      <w:rPr>
        <w:color w:val="181412"/>
        <w:sz w:val="14"/>
        <w:lang w:val="de-DE"/>
      </w:rPr>
    </w:pPr>
    <w:r w:rsidRPr="00EE77F5">
      <w:rPr>
        <w:b/>
        <w:color w:val="181412"/>
        <w:sz w:val="14"/>
        <w:lang w:val="de-DE"/>
      </w:rPr>
      <w:t>Heidelberg</w:t>
    </w:r>
  </w:p>
  <w:p w:rsidR="007466DB" w:rsidRPr="00EE77F5" w:rsidRDefault="007466DB" w:rsidP="002601A3">
    <w:pPr>
      <w:widowControl w:val="0"/>
      <w:autoSpaceDE w:val="0"/>
      <w:autoSpaceDN w:val="0"/>
      <w:adjustRightInd w:val="0"/>
      <w:spacing w:line="276" w:lineRule="auto"/>
      <w:ind w:left="6145" w:firstLine="14"/>
      <w:rPr>
        <w:color w:val="181412"/>
        <w:sz w:val="14"/>
        <w:lang w:val="de-DE"/>
      </w:rPr>
    </w:pPr>
    <w:r w:rsidRPr="00EE77F5">
      <w:rPr>
        <w:color w:val="181412"/>
        <w:sz w:val="14"/>
        <w:lang w:val="de-DE"/>
      </w:rPr>
      <w:t>Sickingenstrasse 65</w:t>
    </w:r>
  </w:p>
  <w:p w:rsidR="007466DB" w:rsidRPr="00EE77F5" w:rsidRDefault="007466DB" w:rsidP="002601A3">
    <w:pPr>
      <w:widowControl w:val="0"/>
      <w:autoSpaceDE w:val="0"/>
      <w:autoSpaceDN w:val="0"/>
      <w:adjustRightInd w:val="0"/>
      <w:spacing w:line="276" w:lineRule="auto"/>
      <w:ind w:left="6145" w:firstLine="14"/>
      <w:rPr>
        <w:color w:val="181412"/>
        <w:sz w:val="14"/>
        <w:lang w:val="de-DE"/>
      </w:rPr>
    </w:pPr>
    <w:r w:rsidRPr="00EE77F5">
      <w:rPr>
        <w:color w:val="181412"/>
        <w:sz w:val="14"/>
        <w:lang w:val="de-DE"/>
      </w:rPr>
      <w:t>69126 Heidelberg</w:t>
    </w:r>
  </w:p>
  <w:p w:rsidR="007466DB" w:rsidRPr="00EE77F5" w:rsidRDefault="007466DB" w:rsidP="002601A3">
    <w:pPr>
      <w:widowControl w:val="0"/>
      <w:autoSpaceDE w:val="0"/>
      <w:autoSpaceDN w:val="0"/>
      <w:adjustRightInd w:val="0"/>
      <w:spacing w:line="276" w:lineRule="auto"/>
      <w:ind w:left="6145" w:firstLine="14"/>
      <w:rPr>
        <w:color w:val="181412"/>
        <w:sz w:val="14"/>
        <w:lang w:val="de-DE"/>
      </w:rPr>
    </w:pPr>
    <w:r w:rsidRPr="00EE77F5">
      <w:rPr>
        <w:color w:val="181412"/>
        <w:sz w:val="14"/>
        <w:lang w:val="de-DE"/>
      </w:rPr>
      <w:t>Germany</w:t>
    </w:r>
  </w:p>
  <w:p w:rsidR="007466DB" w:rsidRPr="00EE77F5" w:rsidRDefault="007466DB" w:rsidP="002601A3">
    <w:pPr>
      <w:widowControl w:val="0"/>
      <w:tabs>
        <w:tab w:val="left" w:pos="7230"/>
      </w:tabs>
      <w:autoSpaceDE w:val="0"/>
      <w:autoSpaceDN w:val="0"/>
      <w:adjustRightInd w:val="0"/>
      <w:spacing w:line="276" w:lineRule="auto"/>
      <w:ind w:left="6145" w:firstLine="14"/>
      <w:rPr>
        <w:color w:val="181412"/>
        <w:sz w:val="14"/>
        <w:lang w:val="de-DE"/>
      </w:rPr>
    </w:pPr>
    <w:r w:rsidRPr="00EE77F5">
      <w:rPr>
        <w:color w:val="181412"/>
        <w:sz w:val="14"/>
        <w:lang w:val="de-DE"/>
      </w:rPr>
      <w:t xml:space="preserve">Tel.:  +49 (0)6221 330 517 </w:t>
    </w:r>
  </w:p>
  <w:p w:rsidR="007466DB" w:rsidRPr="00EE77F5" w:rsidRDefault="002C4DE0" w:rsidP="002601A3">
    <w:pPr>
      <w:pStyle w:val="Kopfzeile"/>
      <w:tabs>
        <w:tab w:val="clear" w:pos="4536"/>
        <w:tab w:val="clear" w:pos="9072"/>
        <w:tab w:val="left" w:pos="7513"/>
        <w:tab w:val="left" w:pos="8080"/>
        <w:tab w:val="right" w:pos="9214"/>
      </w:tabs>
      <w:spacing w:line="276" w:lineRule="auto"/>
      <w:ind w:left="6145" w:firstLine="14"/>
      <w:rPr>
        <w:color w:val="181412"/>
        <w:sz w:val="14"/>
        <w:lang w:val="de-DE"/>
      </w:rPr>
    </w:pPr>
    <w:hyperlink r:id="rId4" w:history="1">
      <w:r w:rsidR="008213BA" w:rsidRPr="00EE77F5">
        <w:rPr>
          <w:rStyle w:val="Hyperlink"/>
          <w:sz w:val="14"/>
          <w:lang w:val="de-DE"/>
        </w:rPr>
        <w:t>http://www.tesa-scribos.com</w:t>
      </w:r>
    </w:hyperlink>
  </w:p>
  <w:p w:rsidR="007466DB" w:rsidRPr="00EE77F5" w:rsidRDefault="002C4DE0" w:rsidP="002601A3">
    <w:pPr>
      <w:pStyle w:val="Kopfzeile"/>
      <w:tabs>
        <w:tab w:val="clear" w:pos="4536"/>
        <w:tab w:val="clear" w:pos="9072"/>
        <w:tab w:val="left" w:pos="7513"/>
        <w:tab w:val="left" w:pos="8080"/>
        <w:tab w:val="right" w:pos="9214"/>
      </w:tabs>
      <w:spacing w:line="276" w:lineRule="auto"/>
      <w:ind w:left="6145" w:firstLine="14"/>
      <w:rPr>
        <w:rStyle w:val="Hyperlink"/>
        <w:rFonts w:cs="Arial"/>
        <w:sz w:val="14"/>
        <w:lang w:val="de-DE"/>
      </w:rPr>
    </w:pPr>
    <w:hyperlink r:id="rId5" w:history="1">
      <w:r w:rsidR="008213BA" w:rsidRPr="00EE77F5">
        <w:rPr>
          <w:rStyle w:val="Hyperlink"/>
          <w:sz w:val="14"/>
          <w:lang w:val="de-DE"/>
        </w:rPr>
        <w:t>brandprotection@tesa-scribos.com</w:t>
      </w:r>
    </w:hyperlink>
  </w:p>
  <w:p w:rsidR="00FC0EA8" w:rsidRPr="00FC0EA8" w:rsidRDefault="00FC0EA8" w:rsidP="00FC0EA8">
    <w:pPr>
      <w:widowControl w:val="0"/>
      <w:autoSpaceDE w:val="0"/>
      <w:autoSpaceDN w:val="0"/>
      <w:adjustRightInd w:val="0"/>
      <w:spacing w:line="276" w:lineRule="auto"/>
      <w:ind w:left="6145" w:firstLine="14"/>
      <w:rPr>
        <w:color w:val="181412"/>
        <w:sz w:val="6"/>
      </w:rPr>
    </w:pPr>
    <w:proofErr w:type="gramStart"/>
    <w:r>
      <w:rPr>
        <w:color w:val="181412"/>
        <w:sz w:val="16"/>
      </w:rPr>
      <w:t>scribos</w:t>
    </w:r>
    <w:proofErr w:type="gramEnd"/>
    <w:r>
      <w:rPr>
        <w:color w:val="181412"/>
        <w:sz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23061"/>
    <w:multiLevelType w:val="hybridMultilevel"/>
    <w:tmpl w:val="91EA54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9ED6D39"/>
    <w:multiLevelType w:val="hybridMultilevel"/>
    <w:tmpl w:val="0B20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2A6"/>
    <w:rsid w:val="0000257E"/>
    <w:rsid w:val="0001150F"/>
    <w:rsid w:val="0002004C"/>
    <w:rsid w:val="00020610"/>
    <w:rsid w:val="0002193E"/>
    <w:rsid w:val="00025718"/>
    <w:rsid w:val="0003164B"/>
    <w:rsid w:val="00036FF9"/>
    <w:rsid w:val="000376E7"/>
    <w:rsid w:val="00055922"/>
    <w:rsid w:val="00061253"/>
    <w:rsid w:val="00061583"/>
    <w:rsid w:val="00061FCB"/>
    <w:rsid w:val="00063269"/>
    <w:rsid w:val="000718FD"/>
    <w:rsid w:val="0007492E"/>
    <w:rsid w:val="00075993"/>
    <w:rsid w:val="00075B3B"/>
    <w:rsid w:val="00080A7B"/>
    <w:rsid w:val="00080C09"/>
    <w:rsid w:val="000810EE"/>
    <w:rsid w:val="00083784"/>
    <w:rsid w:val="00083911"/>
    <w:rsid w:val="0008464E"/>
    <w:rsid w:val="00086C38"/>
    <w:rsid w:val="00086DAC"/>
    <w:rsid w:val="000874EB"/>
    <w:rsid w:val="0009005D"/>
    <w:rsid w:val="00094566"/>
    <w:rsid w:val="000950B9"/>
    <w:rsid w:val="000A0601"/>
    <w:rsid w:val="000A46C7"/>
    <w:rsid w:val="000A77E6"/>
    <w:rsid w:val="000B3B16"/>
    <w:rsid w:val="000B4738"/>
    <w:rsid w:val="000B5142"/>
    <w:rsid w:val="000B610B"/>
    <w:rsid w:val="000D1D61"/>
    <w:rsid w:val="000D2FF6"/>
    <w:rsid w:val="000E23FC"/>
    <w:rsid w:val="000E2597"/>
    <w:rsid w:val="000E2716"/>
    <w:rsid w:val="000E7090"/>
    <w:rsid w:val="000F7857"/>
    <w:rsid w:val="00102FF5"/>
    <w:rsid w:val="00103A5E"/>
    <w:rsid w:val="00104241"/>
    <w:rsid w:val="00110640"/>
    <w:rsid w:val="00116E34"/>
    <w:rsid w:val="00121541"/>
    <w:rsid w:val="0012239D"/>
    <w:rsid w:val="00122E2C"/>
    <w:rsid w:val="00133B4A"/>
    <w:rsid w:val="00133E58"/>
    <w:rsid w:val="001345D9"/>
    <w:rsid w:val="00135B17"/>
    <w:rsid w:val="001417A1"/>
    <w:rsid w:val="00143C87"/>
    <w:rsid w:val="0014743B"/>
    <w:rsid w:val="001505DD"/>
    <w:rsid w:val="00152070"/>
    <w:rsid w:val="00156212"/>
    <w:rsid w:val="00156FE6"/>
    <w:rsid w:val="00161D1D"/>
    <w:rsid w:val="001647DA"/>
    <w:rsid w:val="00181A5A"/>
    <w:rsid w:val="00182F75"/>
    <w:rsid w:val="00184D22"/>
    <w:rsid w:val="00185DF3"/>
    <w:rsid w:val="001860F8"/>
    <w:rsid w:val="00190619"/>
    <w:rsid w:val="0019329F"/>
    <w:rsid w:val="0019600C"/>
    <w:rsid w:val="00197AA1"/>
    <w:rsid w:val="00197EBA"/>
    <w:rsid w:val="001A04D1"/>
    <w:rsid w:val="001B6397"/>
    <w:rsid w:val="001B6725"/>
    <w:rsid w:val="001B6D4A"/>
    <w:rsid w:val="001C3BF5"/>
    <w:rsid w:val="001C42F8"/>
    <w:rsid w:val="001C483B"/>
    <w:rsid w:val="001C5F44"/>
    <w:rsid w:val="001D0C45"/>
    <w:rsid w:val="001D3D8B"/>
    <w:rsid w:val="001D783F"/>
    <w:rsid w:val="001E300F"/>
    <w:rsid w:val="001E5331"/>
    <w:rsid w:val="001F7D85"/>
    <w:rsid w:val="0020159F"/>
    <w:rsid w:val="00203850"/>
    <w:rsid w:val="002044F7"/>
    <w:rsid w:val="002061EA"/>
    <w:rsid w:val="002067F6"/>
    <w:rsid w:val="00212D3F"/>
    <w:rsid w:val="0021518E"/>
    <w:rsid w:val="00216FD7"/>
    <w:rsid w:val="00217363"/>
    <w:rsid w:val="00217E30"/>
    <w:rsid w:val="00220D5A"/>
    <w:rsid w:val="002226C8"/>
    <w:rsid w:val="002228D2"/>
    <w:rsid w:val="00230C1D"/>
    <w:rsid w:val="00230D77"/>
    <w:rsid w:val="00240F48"/>
    <w:rsid w:val="00244632"/>
    <w:rsid w:val="00251C41"/>
    <w:rsid w:val="00251D38"/>
    <w:rsid w:val="00255456"/>
    <w:rsid w:val="00256F38"/>
    <w:rsid w:val="0025707C"/>
    <w:rsid w:val="002601A3"/>
    <w:rsid w:val="002666C4"/>
    <w:rsid w:val="00275203"/>
    <w:rsid w:val="0027588E"/>
    <w:rsid w:val="002803BB"/>
    <w:rsid w:val="0028778E"/>
    <w:rsid w:val="002A3E87"/>
    <w:rsid w:val="002A7314"/>
    <w:rsid w:val="002A7659"/>
    <w:rsid w:val="002B044D"/>
    <w:rsid w:val="002B2226"/>
    <w:rsid w:val="002B59F7"/>
    <w:rsid w:val="002C2FB8"/>
    <w:rsid w:val="002C44AA"/>
    <w:rsid w:val="002C4DE0"/>
    <w:rsid w:val="002C5006"/>
    <w:rsid w:val="002D085C"/>
    <w:rsid w:val="002D36F3"/>
    <w:rsid w:val="002E14A2"/>
    <w:rsid w:val="002E190B"/>
    <w:rsid w:val="002E4A50"/>
    <w:rsid w:val="002E4EF6"/>
    <w:rsid w:val="002E53D0"/>
    <w:rsid w:val="002E54F7"/>
    <w:rsid w:val="002E73FD"/>
    <w:rsid w:val="002F1C82"/>
    <w:rsid w:val="002F1DBA"/>
    <w:rsid w:val="00302B27"/>
    <w:rsid w:val="00313014"/>
    <w:rsid w:val="00314069"/>
    <w:rsid w:val="00315B73"/>
    <w:rsid w:val="00315CCD"/>
    <w:rsid w:val="00316581"/>
    <w:rsid w:val="00330BB5"/>
    <w:rsid w:val="003312C0"/>
    <w:rsid w:val="0033737B"/>
    <w:rsid w:val="003402D4"/>
    <w:rsid w:val="00345040"/>
    <w:rsid w:val="003462E9"/>
    <w:rsid w:val="00351189"/>
    <w:rsid w:val="003517FB"/>
    <w:rsid w:val="00352A01"/>
    <w:rsid w:val="00356073"/>
    <w:rsid w:val="00360DC7"/>
    <w:rsid w:val="003627F9"/>
    <w:rsid w:val="003657E7"/>
    <w:rsid w:val="00365BFE"/>
    <w:rsid w:val="00366435"/>
    <w:rsid w:val="00370769"/>
    <w:rsid w:val="0037195D"/>
    <w:rsid w:val="00371CBC"/>
    <w:rsid w:val="003728FB"/>
    <w:rsid w:val="00374680"/>
    <w:rsid w:val="00375744"/>
    <w:rsid w:val="0038006C"/>
    <w:rsid w:val="00390605"/>
    <w:rsid w:val="00391B09"/>
    <w:rsid w:val="0039433F"/>
    <w:rsid w:val="00394491"/>
    <w:rsid w:val="003A3059"/>
    <w:rsid w:val="003B3122"/>
    <w:rsid w:val="003B63F6"/>
    <w:rsid w:val="003C2B1C"/>
    <w:rsid w:val="003D3AEB"/>
    <w:rsid w:val="003D4DF2"/>
    <w:rsid w:val="003D563A"/>
    <w:rsid w:val="003D57F7"/>
    <w:rsid w:val="003E14F9"/>
    <w:rsid w:val="003E2B88"/>
    <w:rsid w:val="003F1F57"/>
    <w:rsid w:val="003F1FA7"/>
    <w:rsid w:val="003F3920"/>
    <w:rsid w:val="0040592B"/>
    <w:rsid w:val="00405960"/>
    <w:rsid w:val="004065FE"/>
    <w:rsid w:val="004102B2"/>
    <w:rsid w:val="0041144B"/>
    <w:rsid w:val="004130F2"/>
    <w:rsid w:val="0041547A"/>
    <w:rsid w:val="00416BF4"/>
    <w:rsid w:val="0041745E"/>
    <w:rsid w:val="004179AB"/>
    <w:rsid w:val="00421214"/>
    <w:rsid w:val="00422255"/>
    <w:rsid w:val="00426F3B"/>
    <w:rsid w:val="00433D08"/>
    <w:rsid w:val="00440554"/>
    <w:rsid w:val="0044486B"/>
    <w:rsid w:val="004555D5"/>
    <w:rsid w:val="0045568E"/>
    <w:rsid w:val="004561DD"/>
    <w:rsid w:val="00456283"/>
    <w:rsid w:val="004601CF"/>
    <w:rsid w:val="00463C51"/>
    <w:rsid w:val="00467899"/>
    <w:rsid w:val="00467A74"/>
    <w:rsid w:val="00476D42"/>
    <w:rsid w:val="00477012"/>
    <w:rsid w:val="00477257"/>
    <w:rsid w:val="00480EC7"/>
    <w:rsid w:val="00481799"/>
    <w:rsid w:val="0048444B"/>
    <w:rsid w:val="00486A35"/>
    <w:rsid w:val="004914A7"/>
    <w:rsid w:val="00493A3A"/>
    <w:rsid w:val="00495E24"/>
    <w:rsid w:val="004A04B7"/>
    <w:rsid w:val="004A3F65"/>
    <w:rsid w:val="004A7596"/>
    <w:rsid w:val="004B0352"/>
    <w:rsid w:val="004B03B0"/>
    <w:rsid w:val="004B2057"/>
    <w:rsid w:val="004B3213"/>
    <w:rsid w:val="004B3DA3"/>
    <w:rsid w:val="004B467C"/>
    <w:rsid w:val="004B5CA5"/>
    <w:rsid w:val="004B6C0B"/>
    <w:rsid w:val="004B724C"/>
    <w:rsid w:val="004C204E"/>
    <w:rsid w:val="004C2656"/>
    <w:rsid w:val="004D07D2"/>
    <w:rsid w:val="004D1FC3"/>
    <w:rsid w:val="004D3144"/>
    <w:rsid w:val="004D7CE7"/>
    <w:rsid w:val="004E0EB6"/>
    <w:rsid w:val="004E4A05"/>
    <w:rsid w:val="004F049E"/>
    <w:rsid w:val="004F7AE2"/>
    <w:rsid w:val="005008E9"/>
    <w:rsid w:val="005044B3"/>
    <w:rsid w:val="00510336"/>
    <w:rsid w:val="00510EB2"/>
    <w:rsid w:val="005255FD"/>
    <w:rsid w:val="00527E73"/>
    <w:rsid w:val="00531F46"/>
    <w:rsid w:val="00534D93"/>
    <w:rsid w:val="0054217E"/>
    <w:rsid w:val="00542578"/>
    <w:rsid w:val="00543AB2"/>
    <w:rsid w:val="00545082"/>
    <w:rsid w:val="00545649"/>
    <w:rsid w:val="00550F5D"/>
    <w:rsid w:val="00552369"/>
    <w:rsid w:val="00552B66"/>
    <w:rsid w:val="00553729"/>
    <w:rsid w:val="005557BD"/>
    <w:rsid w:val="005565E1"/>
    <w:rsid w:val="005576CE"/>
    <w:rsid w:val="00561288"/>
    <w:rsid w:val="00563179"/>
    <w:rsid w:val="0056460F"/>
    <w:rsid w:val="00565215"/>
    <w:rsid w:val="00565A88"/>
    <w:rsid w:val="00567C46"/>
    <w:rsid w:val="0057084E"/>
    <w:rsid w:val="00574C10"/>
    <w:rsid w:val="005800F0"/>
    <w:rsid w:val="00590FC5"/>
    <w:rsid w:val="005950BB"/>
    <w:rsid w:val="005A00A5"/>
    <w:rsid w:val="005A5821"/>
    <w:rsid w:val="005B3C96"/>
    <w:rsid w:val="005B74AB"/>
    <w:rsid w:val="005D0357"/>
    <w:rsid w:val="005D4E9E"/>
    <w:rsid w:val="005D74D5"/>
    <w:rsid w:val="005D7EBA"/>
    <w:rsid w:val="005E4DB2"/>
    <w:rsid w:val="005E5145"/>
    <w:rsid w:val="005F1BC8"/>
    <w:rsid w:val="005F5375"/>
    <w:rsid w:val="00602773"/>
    <w:rsid w:val="0060461A"/>
    <w:rsid w:val="00606874"/>
    <w:rsid w:val="006133FB"/>
    <w:rsid w:val="00613CD6"/>
    <w:rsid w:val="0061528F"/>
    <w:rsid w:val="00617685"/>
    <w:rsid w:val="0061797D"/>
    <w:rsid w:val="00620E2F"/>
    <w:rsid w:val="00631E68"/>
    <w:rsid w:val="006324DD"/>
    <w:rsid w:val="006325FD"/>
    <w:rsid w:val="006339F2"/>
    <w:rsid w:val="00636AFD"/>
    <w:rsid w:val="00643FB9"/>
    <w:rsid w:val="00646BC1"/>
    <w:rsid w:val="006477CE"/>
    <w:rsid w:val="00650818"/>
    <w:rsid w:val="00651D40"/>
    <w:rsid w:val="006529E1"/>
    <w:rsid w:val="006637C6"/>
    <w:rsid w:val="00664DEE"/>
    <w:rsid w:val="006806DA"/>
    <w:rsid w:val="00682906"/>
    <w:rsid w:val="006829FE"/>
    <w:rsid w:val="0068790B"/>
    <w:rsid w:val="00693504"/>
    <w:rsid w:val="00695369"/>
    <w:rsid w:val="006A2179"/>
    <w:rsid w:val="006A42C5"/>
    <w:rsid w:val="006A520A"/>
    <w:rsid w:val="006A61B0"/>
    <w:rsid w:val="006B1CB3"/>
    <w:rsid w:val="006B511E"/>
    <w:rsid w:val="006B5540"/>
    <w:rsid w:val="006B693C"/>
    <w:rsid w:val="006B755D"/>
    <w:rsid w:val="006C086D"/>
    <w:rsid w:val="006C1AF4"/>
    <w:rsid w:val="006C2FC6"/>
    <w:rsid w:val="006C4289"/>
    <w:rsid w:val="006D35C7"/>
    <w:rsid w:val="006D4716"/>
    <w:rsid w:val="006D7299"/>
    <w:rsid w:val="006D7F21"/>
    <w:rsid w:val="006E3087"/>
    <w:rsid w:val="006E38B9"/>
    <w:rsid w:val="006E4409"/>
    <w:rsid w:val="006E53C1"/>
    <w:rsid w:val="006E71AE"/>
    <w:rsid w:val="006E7C11"/>
    <w:rsid w:val="006F03F3"/>
    <w:rsid w:val="006F3632"/>
    <w:rsid w:val="006F4A40"/>
    <w:rsid w:val="00702F32"/>
    <w:rsid w:val="007051E2"/>
    <w:rsid w:val="007066D0"/>
    <w:rsid w:val="007068BA"/>
    <w:rsid w:val="007168FB"/>
    <w:rsid w:val="00716F1E"/>
    <w:rsid w:val="0073072C"/>
    <w:rsid w:val="00731309"/>
    <w:rsid w:val="00735173"/>
    <w:rsid w:val="00736633"/>
    <w:rsid w:val="007466DB"/>
    <w:rsid w:val="00746B17"/>
    <w:rsid w:val="007521A4"/>
    <w:rsid w:val="0076347D"/>
    <w:rsid w:val="00777AD4"/>
    <w:rsid w:val="0078202C"/>
    <w:rsid w:val="00790853"/>
    <w:rsid w:val="00790AE6"/>
    <w:rsid w:val="0079112C"/>
    <w:rsid w:val="007924BB"/>
    <w:rsid w:val="00794145"/>
    <w:rsid w:val="00794EF8"/>
    <w:rsid w:val="00795EBC"/>
    <w:rsid w:val="00796108"/>
    <w:rsid w:val="00796BB2"/>
    <w:rsid w:val="007B3BDA"/>
    <w:rsid w:val="007B6649"/>
    <w:rsid w:val="007B7646"/>
    <w:rsid w:val="007C125D"/>
    <w:rsid w:val="007C48AD"/>
    <w:rsid w:val="007C5E01"/>
    <w:rsid w:val="007C71E8"/>
    <w:rsid w:val="007D3026"/>
    <w:rsid w:val="007D50E9"/>
    <w:rsid w:val="007E3A54"/>
    <w:rsid w:val="007E434B"/>
    <w:rsid w:val="007E5C9C"/>
    <w:rsid w:val="007E66A9"/>
    <w:rsid w:val="007E681D"/>
    <w:rsid w:val="007F57D1"/>
    <w:rsid w:val="007F64D8"/>
    <w:rsid w:val="00807E68"/>
    <w:rsid w:val="00815E52"/>
    <w:rsid w:val="00820E43"/>
    <w:rsid w:val="008211E4"/>
    <w:rsid w:val="008213BA"/>
    <w:rsid w:val="00821840"/>
    <w:rsid w:val="008240D9"/>
    <w:rsid w:val="008304A5"/>
    <w:rsid w:val="008309F2"/>
    <w:rsid w:val="00831034"/>
    <w:rsid w:val="008332D3"/>
    <w:rsid w:val="00836A44"/>
    <w:rsid w:val="00837641"/>
    <w:rsid w:val="00841A54"/>
    <w:rsid w:val="00842DEC"/>
    <w:rsid w:val="00844B76"/>
    <w:rsid w:val="00863587"/>
    <w:rsid w:val="00866CBE"/>
    <w:rsid w:val="0088269D"/>
    <w:rsid w:val="00883D75"/>
    <w:rsid w:val="008863C6"/>
    <w:rsid w:val="008950A0"/>
    <w:rsid w:val="00896519"/>
    <w:rsid w:val="008B0725"/>
    <w:rsid w:val="008B35B1"/>
    <w:rsid w:val="008C081B"/>
    <w:rsid w:val="008C237F"/>
    <w:rsid w:val="008C290B"/>
    <w:rsid w:val="008C7C45"/>
    <w:rsid w:val="008D0E16"/>
    <w:rsid w:val="008D37C8"/>
    <w:rsid w:val="008D698C"/>
    <w:rsid w:val="008D6EF0"/>
    <w:rsid w:val="008E12DE"/>
    <w:rsid w:val="008E14AA"/>
    <w:rsid w:val="008E2CC7"/>
    <w:rsid w:val="008E36D1"/>
    <w:rsid w:val="008E5BB4"/>
    <w:rsid w:val="008F06DF"/>
    <w:rsid w:val="008F0917"/>
    <w:rsid w:val="008F2D54"/>
    <w:rsid w:val="008F43F0"/>
    <w:rsid w:val="008F44DA"/>
    <w:rsid w:val="008F5605"/>
    <w:rsid w:val="00901B0A"/>
    <w:rsid w:val="009059AA"/>
    <w:rsid w:val="00906968"/>
    <w:rsid w:val="00907946"/>
    <w:rsid w:val="00911FE3"/>
    <w:rsid w:val="0091287C"/>
    <w:rsid w:val="00913100"/>
    <w:rsid w:val="00917D2B"/>
    <w:rsid w:val="00920643"/>
    <w:rsid w:val="009207E1"/>
    <w:rsid w:val="009257FC"/>
    <w:rsid w:val="00933EF1"/>
    <w:rsid w:val="0094704B"/>
    <w:rsid w:val="0095267B"/>
    <w:rsid w:val="00954535"/>
    <w:rsid w:val="00965750"/>
    <w:rsid w:val="009660AC"/>
    <w:rsid w:val="0097133E"/>
    <w:rsid w:val="00971381"/>
    <w:rsid w:val="0097411D"/>
    <w:rsid w:val="00974B1A"/>
    <w:rsid w:val="009755A9"/>
    <w:rsid w:val="00982BD9"/>
    <w:rsid w:val="00987985"/>
    <w:rsid w:val="00990092"/>
    <w:rsid w:val="009911B4"/>
    <w:rsid w:val="00991A64"/>
    <w:rsid w:val="00992010"/>
    <w:rsid w:val="0099570B"/>
    <w:rsid w:val="009A1677"/>
    <w:rsid w:val="009A1972"/>
    <w:rsid w:val="009A2951"/>
    <w:rsid w:val="009A5A8F"/>
    <w:rsid w:val="009A6538"/>
    <w:rsid w:val="009C1FA7"/>
    <w:rsid w:val="009C3E38"/>
    <w:rsid w:val="009D0DD3"/>
    <w:rsid w:val="009D14AA"/>
    <w:rsid w:val="009F007C"/>
    <w:rsid w:val="009F0C39"/>
    <w:rsid w:val="00A00004"/>
    <w:rsid w:val="00A03691"/>
    <w:rsid w:val="00A05534"/>
    <w:rsid w:val="00A078D1"/>
    <w:rsid w:val="00A11096"/>
    <w:rsid w:val="00A11736"/>
    <w:rsid w:val="00A21A44"/>
    <w:rsid w:val="00A235DE"/>
    <w:rsid w:val="00A23820"/>
    <w:rsid w:val="00A23CCF"/>
    <w:rsid w:val="00A245D0"/>
    <w:rsid w:val="00A31B83"/>
    <w:rsid w:val="00A425B8"/>
    <w:rsid w:val="00A43A71"/>
    <w:rsid w:val="00A46C9B"/>
    <w:rsid w:val="00A47564"/>
    <w:rsid w:val="00A51687"/>
    <w:rsid w:val="00A544D8"/>
    <w:rsid w:val="00A55042"/>
    <w:rsid w:val="00A572EB"/>
    <w:rsid w:val="00A6238A"/>
    <w:rsid w:val="00A6340C"/>
    <w:rsid w:val="00A64D65"/>
    <w:rsid w:val="00A67114"/>
    <w:rsid w:val="00A73869"/>
    <w:rsid w:val="00A879B8"/>
    <w:rsid w:val="00A934FF"/>
    <w:rsid w:val="00A94E6B"/>
    <w:rsid w:val="00A96495"/>
    <w:rsid w:val="00AA036A"/>
    <w:rsid w:val="00AA0B39"/>
    <w:rsid w:val="00AA3321"/>
    <w:rsid w:val="00AA35D0"/>
    <w:rsid w:val="00AA4546"/>
    <w:rsid w:val="00AA59CF"/>
    <w:rsid w:val="00AC0D4A"/>
    <w:rsid w:val="00AC21B3"/>
    <w:rsid w:val="00AD1350"/>
    <w:rsid w:val="00AD240F"/>
    <w:rsid w:val="00AD2D7C"/>
    <w:rsid w:val="00AD6576"/>
    <w:rsid w:val="00AE5DA8"/>
    <w:rsid w:val="00AF33C3"/>
    <w:rsid w:val="00AF6F9E"/>
    <w:rsid w:val="00AF797D"/>
    <w:rsid w:val="00B059F9"/>
    <w:rsid w:val="00B11882"/>
    <w:rsid w:val="00B14318"/>
    <w:rsid w:val="00B146CA"/>
    <w:rsid w:val="00B15AAC"/>
    <w:rsid w:val="00B25B28"/>
    <w:rsid w:val="00B25F0E"/>
    <w:rsid w:val="00B3481D"/>
    <w:rsid w:val="00B404ED"/>
    <w:rsid w:val="00B43F2B"/>
    <w:rsid w:val="00B4494F"/>
    <w:rsid w:val="00B45484"/>
    <w:rsid w:val="00B4667E"/>
    <w:rsid w:val="00B47A23"/>
    <w:rsid w:val="00B5453F"/>
    <w:rsid w:val="00B5462E"/>
    <w:rsid w:val="00B57C71"/>
    <w:rsid w:val="00B57FF8"/>
    <w:rsid w:val="00B60EFA"/>
    <w:rsid w:val="00B632FD"/>
    <w:rsid w:val="00B64024"/>
    <w:rsid w:val="00B650E1"/>
    <w:rsid w:val="00B670D5"/>
    <w:rsid w:val="00B7202B"/>
    <w:rsid w:val="00B726F1"/>
    <w:rsid w:val="00B7351D"/>
    <w:rsid w:val="00B753F0"/>
    <w:rsid w:val="00B8286D"/>
    <w:rsid w:val="00B85C26"/>
    <w:rsid w:val="00B92CB4"/>
    <w:rsid w:val="00B95C5B"/>
    <w:rsid w:val="00B97673"/>
    <w:rsid w:val="00BA405D"/>
    <w:rsid w:val="00BA52E5"/>
    <w:rsid w:val="00BB1D71"/>
    <w:rsid w:val="00BB27D6"/>
    <w:rsid w:val="00BB4A18"/>
    <w:rsid w:val="00BB76A7"/>
    <w:rsid w:val="00BC0A56"/>
    <w:rsid w:val="00BC4A46"/>
    <w:rsid w:val="00BD028D"/>
    <w:rsid w:val="00BD049A"/>
    <w:rsid w:val="00BD2E6C"/>
    <w:rsid w:val="00BD343E"/>
    <w:rsid w:val="00BD4687"/>
    <w:rsid w:val="00BE03E2"/>
    <w:rsid w:val="00BE191A"/>
    <w:rsid w:val="00BF3F7B"/>
    <w:rsid w:val="00C01804"/>
    <w:rsid w:val="00C01C6D"/>
    <w:rsid w:val="00C1455F"/>
    <w:rsid w:val="00C16072"/>
    <w:rsid w:val="00C16AD2"/>
    <w:rsid w:val="00C17E2A"/>
    <w:rsid w:val="00C238F8"/>
    <w:rsid w:val="00C248F6"/>
    <w:rsid w:val="00C24D89"/>
    <w:rsid w:val="00C25DD2"/>
    <w:rsid w:val="00C301BE"/>
    <w:rsid w:val="00C37CBC"/>
    <w:rsid w:val="00C4114C"/>
    <w:rsid w:val="00C448A4"/>
    <w:rsid w:val="00C4569D"/>
    <w:rsid w:val="00C479B3"/>
    <w:rsid w:val="00C51D36"/>
    <w:rsid w:val="00C5247D"/>
    <w:rsid w:val="00C5552F"/>
    <w:rsid w:val="00C572DC"/>
    <w:rsid w:val="00C57B7A"/>
    <w:rsid w:val="00C57E1B"/>
    <w:rsid w:val="00C611B4"/>
    <w:rsid w:val="00C651BE"/>
    <w:rsid w:val="00C6754F"/>
    <w:rsid w:val="00C679B9"/>
    <w:rsid w:val="00C71623"/>
    <w:rsid w:val="00C73709"/>
    <w:rsid w:val="00C745CB"/>
    <w:rsid w:val="00C7492D"/>
    <w:rsid w:val="00C74F1C"/>
    <w:rsid w:val="00C80675"/>
    <w:rsid w:val="00C81D50"/>
    <w:rsid w:val="00C9025F"/>
    <w:rsid w:val="00C959B4"/>
    <w:rsid w:val="00C9668B"/>
    <w:rsid w:val="00CA0553"/>
    <w:rsid w:val="00CA33C7"/>
    <w:rsid w:val="00CB0146"/>
    <w:rsid w:val="00CB57C1"/>
    <w:rsid w:val="00CB7E99"/>
    <w:rsid w:val="00CC021B"/>
    <w:rsid w:val="00CC5F43"/>
    <w:rsid w:val="00CD4AD5"/>
    <w:rsid w:val="00CD6A38"/>
    <w:rsid w:val="00CD6E17"/>
    <w:rsid w:val="00CE36DE"/>
    <w:rsid w:val="00CF29C2"/>
    <w:rsid w:val="00CF3033"/>
    <w:rsid w:val="00CF4568"/>
    <w:rsid w:val="00CF659B"/>
    <w:rsid w:val="00D01ECF"/>
    <w:rsid w:val="00D02527"/>
    <w:rsid w:val="00D04045"/>
    <w:rsid w:val="00D06357"/>
    <w:rsid w:val="00D070AA"/>
    <w:rsid w:val="00D07312"/>
    <w:rsid w:val="00D100C9"/>
    <w:rsid w:val="00D12922"/>
    <w:rsid w:val="00D177F6"/>
    <w:rsid w:val="00D17BE8"/>
    <w:rsid w:val="00D21E75"/>
    <w:rsid w:val="00D27BBB"/>
    <w:rsid w:val="00D375E0"/>
    <w:rsid w:val="00D40F3F"/>
    <w:rsid w:val="00D41565"/>
    <w:rsid w:val="00D41C59"/>
    <w:rsid w:val="00D41FE8"/>
    <w:rsid w:val="00D423FD"/>
    <w:rsid w:val="00D571D5"/>
    <w:rsid w:val="00D57A3A"/>
    <w:rsid w:val="00D61345"/>
    <w:rsid w:val="00D6572A"/>
    <w:rsid w:val="00D672CC"/>
    <w:rsid w:val="00D71336"/>
    <w:rsid w:val="00D72AA7"/>
    <w:rsid w:val="00D74CBE"/>
    <w:rsid w:val="00D76307"/>
    <w:rsid w:val="00D908AF"/>
    <w:rsid w:val="00D941F8"/>
    <w:rsid w:val="00D94CB0"/>
    <w:rsid w:val="00D96B54"/>
    <w:rsid w:val="00DA4270"/>
    <w:rsid w:val="00DA5DE1"/>
    <w:rsid w:val="00DB024A"/>
    <w:rsid w:val="00DB47C6"/>
    <w:rsid w:val="00DC13C0"/>
    <w:rsid w:val="00DC16F4"/>
    <w:rsid w:val="00DC5183"/>
    <w:rsid w:val="00DD68BD"/>
    <w:rsid w:val="00DE15EA"/>
    <w:rsid w:val="00DE21BD"/>
    <w:rsid w:val="00DE2490"/>
    <w:rsid w:val="00DE3856"/>
    <w:rsid w:val="00DE4279"/>
    <w:rsid w:val="00DF012E"/>
    <w:rsid w:val="00DF23C2"/>
    <w:rsid w:val="00DF4431"/>
    <w:rsid w:val="00E016D5"/>
    <w:rsid w:val="00E035C4"/>
    <w:rsid w:val="00E03B13"/>
    <w:rsid w:val="00E04E1F"/>
    <w:rsid w:val="00E11264"/>
    <w:rsid w:val="00E11C2C"/>
    <w:rsid w:val="00E14E65"/>
    <w:rsid w:val="00E17A15"/>
    <w:rsid w:val="00E2323B"/>
    <w:rsid w:val="00E237FD"/>
    <w:rsid w:val="00E2659F"/>
    <w:rsid w:val="00E2740C"/>
    <w:rsid w:val="00E27BCB"/>
    <w:rsid w:val="00E3043E"/>
    <w:rsid w:val="00E30A90"/>
    <w:rsid w:val="00E3183D"/>
    <w:rsid w:val="00E31D22"/>
    <w:rsid w:val="00E34354"/>
    <w:rsid w:val="00E354AB"/>
    <w:rsid w:val="00E37754"/>
    <w:rsid w:val="00E41C56"/>
    <w:rsid w:val="00E43D6A"/>
    <w:rsid w:val="00E45D41"/>
    <w:rsid w:val="00E47BD6"/>
    <w:rsid w:val="00E56723"/>
    <w:rsid w:val="00E6273F"/>
    <w:rsid w:val="00E633F3"/>
    <w:rsid w:val="00E63DBF"/>
    <w:rsid w:val="00E64581"/>
    <w:rsid w:val="00E70E52"/>
    <w:rsid w:val="00E72751"/>
    <w:rsid w:val="00E72880"/>
    <w:rsid w:val="00E73695"/>
    <w:rsid w:val="00E81688"/>
    <w:rsid w:val="00E8264A"/>
    <w:rsid w:val="00E87A34"/>
    <w:rsid w:val="00E90211"/>
    <w:rsid w:val="00EA170F"/>
    <w:rsid w:val="00EA18AC"/>
    <w:rsid w:val="00EA6F7A"/>
    <w:rsid w:val="00EB06CC"/>
    <w:rsid w:val="00EB0DEB"/>
    <w:rsid w:val="00EB59B4"/>
    <w:rsid w:val="00EC0DB8"/>
    <w:rsid w:val="00EC46EC"/>
    <w:rsid w:val="00EC72A6"/>
    <w:rsid w:val="00ED0442"/>
    <w:rsid w:val="00ED178D"/>
    <w:rsid w:val="00ED3AD0"/>
    <w:rsid w:val="00EE1B6E"/>
    <w:rsid w:val="00EE2F40"/>
    <w:rsid w:val="00EE3224"/>
    <w:rsid w:val="00EE3DF2"/>
    <w:rsid w:val="00EE5EDE"/>
    <w:rsid w:val="00EE77F5"/>
    <w:rsid w:val="00EF19EC"/>
    <w:rsid w:val="00EF548B"/>
    <w:rsid w:val="00F079C9"/>
    <w:rsid w:val="00F07CA5"/>
    <w:rsid w:val="00F10237"/>
    <w:rsid w:val="00F10A3D"/>
    <w:rsid w:val="00F10BA4"/>
    <w:rsid w:val="00F2374E"/>
    <w:rsid w:val="00F24D02"/>
    <w:rsid w:val="00F26709"/>
    <w:rsid w:val="00F3069C"/>
    <w:rsid w:val="00F4159E"/>
    <w:rsid w:val="00F42579"/>
    <w:rsid w:val="00F42BC8"/>
    <w:rsid w:val="00F46DF2"/>
    <w:rsid w:val="00F54089"/>
    <w:rsid w:val="00F71DAA"/>
    <w:rsid w:val="00F7451A"/>
    <w:rsid w:val="00F756F7"/>
    <w:rsid w:val="00F806D5"/>
    <w:rsid w:val="00F824EE"/>
    <w:rsid w:val="00F85ACA"/>
    <w:rsid w:val="00F871C9"/>
    <w:rsid w:val="00F92826"/>
    <w:rsid w:val="00F931CD"/>
    <w:rsid w:val="00F94994"/>
    <w:rsid w:val="00FA3205"/>
    <w:rsid w:val="00FA589A"/>
    <w:rsid w:val="00FA67CD"/>
    <w:rsid w:val="00FB0166"/>
    <w:rsid w:val="00FB2103"/>
    <w:rsid w:val="00FB2FFF"/>
    <w:rsid w:val="00FC0899"/>
    <w:rsid w:val="00FC0EA8"/>
    <w:rsid w:val="00FC7029"/>
    <w:rsid w:val="00FD3C61"/>
    <w:rsid w:val="00FD52A8"/>
    <w:rsid w:val="00FE08E6"/>
    <w:rsid w:val="00FE449D"/>
    <w:rsid w:val="00FF3B85"/>
    <w:rsid w:val="00FF74C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E2F0DE75-8547-4E5C-B9B6-E018F934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chn"/>
    <w:uiPriority w:val="9"/>
    <w:qFormat/>
    <w:rsid w:val="008E5BB4"/>
    <w:pPr>
      <w:keepNext/>
      <w:spacing w:line="360" w:lineRule="auto"/>
      <w:outlineLvl w:val="0"/>
    </w:pPr>
    <w:rPr>
      <w:b/>
      <w:sz w:val="36"/>
    </w:rPr>
  </w:style>
  <w:style w:type="paragraph" w:styleId="berschrift2">
    <w:name w:val="heading 2"/>
    <w:basedOn w:val="Standard"/>
    <w:next w:val="Standard"/>
    <w:link w:val="berschrift2Zch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ch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ch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chn"/>
    <w:uiPriority w:val="99"/>
    <w:rsid w:val="008E5BB4"/>
    <w:pPr>
      <w:tabs>
        <w:tab w:val="center" w:pos="4536"/>
        <w:tab w:val="right" w:pos="9072"/>
      </w:tabs>
    </w:pPr>
  </w:style>
  <w:style w:type="character" w:customStyle="1" w:styleId="KopfzeileZchn">
    <w:name w:val="Kopfzeile Zch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chn"/>
    <w:uiPriority w:val="99"/>
    <w:rsid w:val="008E5BB4"/>
    <w:pPr>
      <w:tabs>
        <w:tab w:val="center" w:pos="4536"/>
        <w:tab w:val="right" w:pos="9072"/>
      </w:tabs>
    </w:pPr>
  </w:style>
  <w:style w:type="character" w:customStyle="1" w:styleId="FuzeileZchn">
    <w:name w:val="Fußzeile Zch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ch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chn">
    <w:name w:val="Textkörper Zchn"/>
    <w:basedOn w:val="Absatz-Standardschriftart"/>
    <w:link w:val="Textkrper"/>
    <w:uiPriority w:val="99"/>
    <w:semiHidden/>
    <w:rsid w:val="008E5BB4"/>
    <w:rPr>
      <w:rFonts w:ascii="Arial" w:hAnsi="Arial" w:cs="Arial"/>
      <w:sz w:val="24"/>
      <w:szCs w:val="24"/>
    </w:rPr>
  </w:style>
  <w:style w:type="paragraph" w:styleId="Textkrper-Zeileneinzug">
    <w:name w:val="Body Text Indent"/>
    <w:basedOn w:val="Standard"/>
    <w:link w:val="Textkrper-ZeileneinzugZchn"/>
    <w:rsid w:val="008E5BB4"/>
    <w:pPr>
      <w:framePr w:w="839" w:h="14585" w:hRule="exact" w:hSpace="142" w:wrap="around" w:vAnchor="page" w:hAnchor="page" w:x="11062" w:y="1265"/>
      <w:spacing w:line="360" w:lineRule="auto"/>
      <w:jc w:val="center"/>
      <w:textDirection w:val="btLr"/>
    </w:pPr>
    <w:rPr>
      <w:b/>
      <w:i/>
      <w:color w:val="C0C0C0"/>
      <w:sz w:val="38"/>
    </w:rPr>
  </w:style>
  <w:style w:type="character" w:customStyle="1" w:styleId="Textkrper-ZeileneinzugZchn">
    <w:name w:val="Textkörper-Zeileneinzug Zchn"/>
    <w:basedOn w:val="Absatz-Standardschriftart"/>
    <w:link w:val="Textkrper-Zeileneinzug"/>
    <w:uiPriority w:val="99"/>
    <w:semiHidden/>
    <w:rsid w:val="008E5BB4"/>
    <w:rPr>
      <w:rFonts w:ascii="Arial" w:hAnsi="Arial" w:cs="Arial"/>
      <w:sz w:val="24"/>
      <w:szCs w:val="24"/>
    </w:rPr>
  </w:style>
  <w:style w:type="paragraph" w:styleId="Textkrper3">
    <w:name w:val="Body Text 3"/>
    <w:basedOn w:val="Standard"/>
    <w:link w:val="Textkrper3Zchn"/>
    <w:uiPriority w:val="99"/>
    <w:rsid w:val="008E5BB4"/>
    <w:pPr>
      <w:framePr w:w="7623" w:h="11382" w:hSpace="141" w:wrap="around" w:vAnchor="text" w:hAnchor="page" w:x="2305" w:y="147"/>
    </w:pPr>
  </w:style>
  <w:style w:type="character" w:customStyle="1" w:styleId="Textkrper3Zchn">
    <w:name w:val="Textkörper 3 Zch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chn"/>
    <w:uiPriority w:val="99"/>
    <w:semiHidden/>
    <w:rsid w:val="008E5B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5BB4"/>
    <w:rPr>
      <w:rFonts w:ascii="Tahoma" w:hAnsi="Tahoma" w:cs="Tahoma"/>
      <w:sz w:val="16"/>
      <w:szCs w:val="16"/>
    </w:rPr>
  </w:style>
  <w:style w:type="character" w:styleId="Hyper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chn"/>
    <w:uiPriority w:val="99"/>
    <w:semiHidden/>
    <w:rsid w:val="008E5BB4"/>
    <w:rPr>
      <w:sz w:val="20"/>
      <w:szCs w:val="20"/>
    </w:rPr>
  </w:style>
  <w:style w:type="character" w:customStyle="1" w:styleId="KommentartextZchn">
    <w:name w:val="Kommentartext Zch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chn"/>
    <w:uiPriority w:val="99"/>
    <w:semiHidden/>
    <w:rsid w:val="008E5BB4"/>
    <w:rPr>
      <w:b/>
      <w:bCs/>
    </w:rPr>
  </w:style>
  <w:style w:type="character" w:customStyle="1" w:styleId="KommentarthemaZchn">
    <w:name w:val="Kommentarthema Zchn"/>
    <w:basedOn w:val="KommentartextZch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vorhebung">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BesuchterHyp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ch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chn">
    <w:name w:val="HTML Vorformatiert Zchn"/>
    <w:basedOn w:val="Absatz-Standardschriftart"/>
    <w:link w:val="HTMLVorformatiert"/>
    <w:uiPriority w:val="99"/>
    <w:semiHidden/>
    <w:rsid w:val="004A7596"/>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08156">
      <w:bodyDiv w:val="1"/>
      <w:marLeft w:val="0"/>
      <w:marRight w:val="0"/>
      <w:marTop w:val="0"/>
      <w:marBottom w:val="0"/>
      <w:divBdr>
        <w:top w:val="none" w:sz="0" w:space="0" w:color="auto"/>
        <w:left w:val="none" w:sz="0" w:space="0" w:color="auto"/>
        <w:bottom w:val="none" w:sz="0" w:space="0" w:color="auto"/>
        <w:right w:val="none" w:sz="0" w:space="0" w:color="auto"/>
      </w:divBdr>
    </w:div>
    <w:div w:id="549876355">
      <w:marLeft w:val="0"/>
      <w:marRight w:val="0"/>
      <w:marTop w:val="0"/>
      <w:marBottom w:val="0"/>
      <w:divBdr>
        <w:top w:val="none" w:sz="0" w:space="0" w:color="auto"/>
        <w:left w:val="none" w:sz="0" w:space="0" w:color="auto"/>
        <w:bottom w:val="none" w:sz="0" w:space="0" w:color="auto"/>
        <w:right w:val="none" w:sz="0" w:space="0" w:color="auto"/>
      </w:divBdr>
    </w:div>
    <w:div w:id="581373301">
      <w:bodyDiv w:val="1"/>
      <w:marLeft w:val="0"/>
      <w:marRight w:val="0"/>
      <w:marTop w:val="0"/>
      <w:marBottom w:val="0"/>
      <w:divBdr>
        <w:top w:val="none" w:sz="0" w:space="0" w:color="auto"/>
        <w:left w:val="none" w:sz="0" w:space="0" w:color="auto"/>
        <w:bottom w:val="none" w:sz="0" w:space="0" w:color="auto"/>
        <w:right w:val="none" w:sz="0" w:space="0" w:color="auto"/>
      </w:divBdr>
    </w:div>
    <w:div w:id="752359777">
      <w:bodyDiv w:val="1"/>
      <w:marLeft w:val="0"/>
      <w:marRight w:val="0"/>
      <w:marTop w:val="0"/>
      <w:marBottom w:val="0"/>
      <w:divBdr>
        <w:top w:val="none" w:sz="0" w:space="0" w:color="auto"/>
        <w:left w:val="none" w:sz="0" w:space="0" w:color="auto"/>
        <w:bottom w:val="none" w:sz="0" w:space="0" w:color="auto"/>
        <w:right w:val="none" w:sz="0" w:space="0" w:color="auto"/>
      </w:divBdr>
    </w:div>
    <w:div w:id="1182665798">
      <w:bodyDiv w:val="1"/>
      <w:marLeft w:val="0"/>
      <w:marRight w:val="0"/>
      <w:marTop w:val="0"/>
      <w:marBottom w:val="0"/>
      <w:divBdr>
        <w:top w:val="none" w:sz="0" w:space="0" w:color="auto"/>
        <w:left w:val="none" w:sz="0" w:space="0" w:color="auto"/>
        <w:bottom w:val="none" w:sz="0" w:space="0" w:color="auto"/>
        <w:right w:val="none" w:sz="0" w:space="0" w:color="auto"/>
      </w:divBdr>
    </w:div>
    <w:div w:id="1303072967">
      <w:bodyDiv w:val="1"/>
      <w:marLeft w:val="0"/>
      <w:marRight w:val="0"/>
      <w:marTop w:val="0"/>
      <w:marBottom w:val="0"/>
      <w:divBdr>
        <w:top w:val="none" w:sz="0" w:space="0" w:color="auto"/>
        <w:left w:val="none" w:sz="0" w:space="0" w:color="auto"/>
        <w:bottom w:val="none" w:sz="0" w:space="0" w:color="auto"/>
        <w:right w:val="none" w:sz="0" w:space="0" w:color="auto"/>
      </w:divBdr>
    </w:div>
    <w:div w:id="1646542703">
      <w:bodyDiv w:val="1"/>
      <w:marLeft w:val="0"/>
      <w:marRight w:val="0"/>
      <w:marTop w:val="0"/>
      <w:marBottom w:val="0"/>
      <w:divBdr>
        <w:top w:val="none" w:sz="0" w:space="0" w:color="auto"/>
        <w:left w:val="none" w:sz="0" w:space="0" w:color="auto"/>
        <w:bottom w:val="none" w:sz="0" w:space="0" w:color="auto"/>
        <w:right w:val="none" w:sz="0" w:space="0" w:color="auto"/>
      </w:divBdr>
      <w:divsChild>
        <w:div w:id="2062441868">
          <w:marLeft w:val="0"/>
          <w:marRight w:val="0"/>
          <w:marTop w:val="0"/>
          <w:marBottom w:val="0"/>
          <w:divBdr>
            <w:top w:val="none" w:sz="0" w:space="0" w:color="auto"/>
            <w:left w:val="none" w:sz="0" w:space="0" w:color="auto"/>
            <w:bottom w:val="none" w:sz="0" w:space="0" w:color="auto"/>
            <w:right w:val="none" w:sz="0" w:space="0" w:color="auto"/>
          </w:divBdr>
        </w:div>
      </w:divsChild>
    </w:div>
    <w:div w:id="1857845921">
      <w:bodyDiv w:val="1"/>
      <w:marLeft w:val="0"/>
      <w:marRight w:val="0"/>
      <w:marTop w:val="0"/>
      <w:marBottom w:val="0"/>
      <w:divBdr>
        <w:top w:val="none" w:sz="0" w:space="0" w:color="auto"/>
        <w:left w:val="none" w:sz="0" w:space="0" w:color="auto"/>
        <w:bottom w:val="none" w:sz="0" w:space="0" w:color="auto"/>
        <w:right w:val="none" w:sz="0" w:space="0" w:color="auto"/>
      </w:divBdr>
    </w:div>
    <w:div w:id="1866015576">
      <w:bodyDiv w:val="1"/>
      <w:marLeft w:val="0"/>
      <w:marRight w:val="0"/>
      <w:marTop w:val="0"/>
      <w:marBottom w:val="0"/>
      <w:divBdr>
        <w:top w:val="none" w:sz="0" w:space="0" w:color="auto"/>
        <w:left w:val="none" w:sz="0" w:space="0" w:color="auto"/>
        <w:bottom w:val="none" w:sz="0" w:space="0" w:color="auto"/>
        <w:right w:val="none" w:sz="0" w:space="0" w:color="auto"/>
      </w:divBdr>
    </w:div>
    <w:div w:id="20242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a-scribos.com/deu/blog/hologramme-als-sicherheitsmarkierung-was-ist-dabei-zu-beachten,13018878,1.html" TargetMode="External"/><Relationship Id="rId13" Type="http://schemas.openxmlformats.org/officeDocument/2006/relationships/hyperlink" Target="http://www.tesa-scribos.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andprotection@tesa-scribo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a-scribos.com/deu/unternehmen/press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media.groupe-psa.com/en/groupe-psa-rewarded-its-technological-solution-choice-protection-its-brands/Groupe?idtok=2bb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sl.com" TargetMode="External"/><Relationship Id="rId14" Type="http://schemas.openxmlformats.org/officeDocument/2006/relationships/hyperlink" Target="http://www.tesa-scribos.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brandprotection@tesa-scribos.com" TargetMode="External"/><Relationship Id="rId4" Type="http://schemas.openxmlformats.org/officeDocument/2006/relationships/hyperlink" Target="http://www.tesa-scribos.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EFF2D-5849-4F4F-84A7-490E1DE6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5746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tesa AG</vt:lpstr>
    </vt:vector>
  </TitlesOfParts>
  <Company>Beiersdorf AG</Company>
  <LinksUpToDate>false</LinksUpToDate>
  <CharactersWithSpaces>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 AG</dc:title>
  <dc:creator>HoeptnA</dc:creator>
  <cp:lastModifiedBy>Bose, Elena /tesa scribos GmbH HDB</cp:lastModifiedBy>
  <cp:revision>10</cp:revision>
  <cp:lastPrinted>2015-01-20T17:37:00Z</cp:lastPrinted>
  <dcterms:created xsi:type="dcterms:W3CDTF">2017-09-05T06:40:00Z</dcterms:created>
  <dcterms:modified xsi:type="dcterms:W3CDTF">2017-11-13T14:11:00Z</dcterms:modified>
</cp:coreProperties>
</file>